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726A0" w14:textId="77777777" w:rsidR="00B15303" w:rsidRDefault="00B15303">
      <w:pPr>
        <w:spacing w:line="600" w:lineRule="auto"/>
      </w:pPr>
    </w:p>
    <w:p w14:paraId="0044FA97" w14:textId="77777777" w:rsidR="00092EA0" w:rsidRDefault="00092EA0">
      <w:pPr>
        <w:spacing w:after="80"/>
        <w:jc w:val="center"/>
        <w:rPr>
          <w:b/>
          <w:bCs/>
          <w:color w:val="1B3A6B"/>
          <w:sz w:val="44"/>
          <w:szCs w:val="44"/>
        </w:rPr>
      </w:pPr>
    </w:p>
    <w:p w14:paraId="75E1AAA7" w14:textId="2F44DFA8" w:rsidR="00B15303" w:rsidRDefault="005A695A">
      <w:pPr>
        <w:spacing w:after="80"/>
        <w:jc w:val="center"/>
      </w:pPr>
      <w:r>
        <w:rPr>
          <w:b/>
          <w:bCs/>
          <w:color w:val="1B3A6B"/>
          <w:sz w:val="44"/>
          <w:szCs w:val="44"/>
        </w:rPr>
        <w:t>INFORMATIVA SUL TRATTAMENTO</w:t>
      </w:r>
    </w:p>
    <w:p w14:paraId="6D5CC366" w14:textId="77777777" w:rsidR="00B15303" w:rsidRDefault="005A695A">
      <w:pPr>
        <w:spacing w:after="80"/>
        <w:jc w:val="center"/>
        <w:rPr>
          <w:b/>
          <w:bCs/>
          <w:color w:val="1B3A6B"/>
          <w:sz w:val="44"/>
          <w:szCs w:val="44"/>
        </w:rPr>
      </w:pPr>
      <w:r>
        <w:rPr>
          <w:b/>
          <w:bCs/>
          <w:color w:val="1B3A6B"/>
          <w:sz w:val="44"/>
          <w:szCs w:val="44"/>
        </w:rPr>
        <w:t>DEI DATI PERSONALI</w:t>
      </w:r>
    </w:p>
    <w:p w14:paraId="5C978E45" w14:textId="77777777" w:rsidR="00092EA0" w:rsidRDefault="00092EA0">
      <w:pPr>
        <w:spacing w:after="80"/>
        <w:jc w:val="center"/>
      </w:pPr>
    </w:p>
    <w:p w14:paraId="1AC10E47" w14:textId="77777777" w:rsidR="00B15303" w:rsidRDefault="00B15303">
      <w:pPr>
        <w:pBdr>
          <w:bottom w:val="single" w:sz="16" w:space="1" w:color="1B3A6B"/>
        </w:pBdr>
      </w:pPr>
    </w:p>
    <w:p w14:paraId="7B4D74C2" w14:textId="77777777" w:rsidR="00B15303" w:rsidRDefault="00B15303">
      <w:pPr>
        <w:spacing w:line="160" w:lineRule="auto"/>
      </w:pPr>
    </w:p>
    <w:p w14:paraId="658534CE" w14:textId="77777777" w:rsidR="00B15303" w:rsidRDefault="005A695A">
      <w:pPr>
        <w:spacing w:after="60"/>
        <w:jc w:val="center"/>
      </w:pPr>
      <w:r>
        <w:rPr>
          <w:i/>
          <w:iCs/>
          <w:color w:val="555555"/>
          <w:sz w:val="22"/>
          <w:szCs w:val="22"/>
        </w:rPr>
        <w:t>ai sensi dell'art. 13 del Regolamento (UE) 2016/679 – GDPR</w:t>
      </w:r>
    </w:p>
    <w:p w14:paraId="4247A644" w14:textId="77777777" w:rsidR="00B15303" w:rsidRDefault="005A695A">
      <w:pPr>
        <w:spacing w:after="60"/>
        <w:jc w:val="center"/>
        <w:rPr>
          <w:b/>
          <w:bCs/>
          <w:color w:val="2E5FA3"/>
          <w:sz w:val="22"/>
          <w:szCs w:val="22"/>
        </w:rPr>
      </w:pPr>
      <w:r>
        <w:rPr>
          <w:b/>
          <w:bCs/>
          <w:color w:val="2E5FA3"/>
          <w:sz w:val="22"/>
          <w:szCs w:val="22"/>
        </w:rPr>
        <w:t>INFORMATIVA DI 2° LIVELLO</w:t>
      </w:r>
    </w:p>
    <w:p w14:paraId="6D093E85" w14:textId="77777777" w:rsidR="00092EA0" w:rsidRDefault="00092EA0">
      <w:pPr>
        <w:spacing w:after="60"/>
        <w:jc w:val="center"/>
      </w:pPr>
    </w:p>
    <w:p w14:paraId="51C259F7" w14:textId="77777777" w:rsidR="00B15303" w:rsidRDefault="00B15303">
      <w:pPr>
        <w:spacing w:line="120" w:lineRule="auto"/>
      </w:pPr>
    </w:p>
    <w:p w14:paraId="28023BB6" w14:textId="77777777" w:rsidR="00B15303" w:rsidRDefault="005A695A">
      <w:pPr>
        <w:spacing w:after="40"/>
        <w:jc w:val="center"/>
      </w:pPr>
      <w:r>
        <w:rPr>
          <w:color w:val="555555"/>
        </w:rPr>
        <w:t>Relativa alla gestione dei canali social istituzionali di:</w:t>
      </w:r>
    </w:p>
    <w:p w14:paraId="78B98CEE" w14:textId="424B3083" w:rsidR="00B15303" w:rsidRDefault="00642075">
      <w:pPr>
        <w:spacing w:after="60"/>
        <w:jc w:val="center"/>
      </w:pPr>
      <w:r>
        <w:rPr>
          <w:b/>
          <w:bCs/>
          <w:sz w:val="24"/>
          <w:szCs w:val="24"/>
        </w:rPr>
        <w:t>COMUNE DI SOTTO IL MONTE GIOVANNI XXIII</w:t>
      </w:r>
    </w:p>
    <w:p w14:paraId="0160822C" w14:textId="77777777" w:rsidR="00B15303" w:rsidRDefault="00B15303">
      <w:pPr>
        <w:spacing w:line="12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15303" w14:paraId="2061D8C9" w14:textId="77777777">
        <w:tc>
          <w:tcPr>
            <w:tcW w:w="9026" w:type="dxa"/>
            <w:tcBorders>
              <w:top w:val="single" w:sz="4" w:space="0" w:color="1B3A6B"/>
              <w:left w:val="single" w:sz="16" w:space="0" w:color="1B3A6B"/>
              <w:bottom w:val="single" w:sz="4" w:space="0" w:color="1B3A6B"/>
              <w:right w:val="single" w:sz="4" w:space="0" w:color="1B3A6B"/>
            </w:tcBorders>
            <w:shd w:val="clear" w:color="auto" w:fill="D6E4F7"/>
            <w:tcMar>
              <w:top w:w="120" w:type="dxa"/>
              <w:left w:w="220" w:type="dxa"/>
              <w:bottom w:w="120" w:type="dxa"/>
              <w:right w:w="200" w:type="dxa"/>
            </w:tcMar>
          </w:tcPr>
          <w:p w14:paraId="6E6E8143" w14:textId="77777777" w:rsidR="00B15303" w:rsidRDefault="005A695A">
            <w:pPr>
              <w:jc w:val="center"/>
            </w:pPr>
            <w:r>
              <w:rPr>
                <w:b/>
                <w:bCs/>
                <w:color w:val="1B3A6B"/>
              </w:rPr>
              <w:t>Facebook  ·  Instagram  ·  X (Twitter)  ·  LinkedIn  ·  YouTube  ·  TikTok</w:t>
            </w:r>
          </w:p>
        </w:tc>
      </w:tr>
    </w:tbl>
    <w:p w14:paraId="64C6562F" w14:textId="77777777" w:rsidR="00B15303" w:rsidRDefault="00B15303">
      <w:pPr>
        <w:spacing w:line="200" w:lineRule="auto"/>
      </w:pPr>
    </w:p>
    <w:p w14:paraId="27E527A3" w14:textId="37BC897D" w:rsidR="00B15303" w:rsidRDefault="005A695A">
      <w:pPr>
        <w:spacing w:after="40"/>
        <w:jc w:val="center"/>
      </w:pPr>
      <w:r>
        <w:rPr>
          <w:i/>
          <w:iCs/>
          <w:color w:val="555555"/>
          <w:sz w:val="18"/>
          <w:szCs w:val="18"/>
        </w:rPr>
        <w:t xml:space="preserve">Data di adozione: ………………………  |Parere DPO acquisito in data: </w:t>
      </w:r>
      <w:r w:rsidR="00642075">
        <w:rPr>
          <w:i/>
          <w:iCs/>
          <w:color w:val="555555"/>
          <w:sz w:val="18"/>
          <w:szCs w:val="18"/>
        </w:rPr>
        <w:t>0</w:t>
      </w:r>
      <w:r w:rsidR="007E03FC">
        <w:rPr>
          <w:i/>
          <w:iCs/>
          <w:color w:val="555555"/>
          <w:sz w:val="18"/>
          <w:szCs w:val="18"/>
        </w:rPr>
        <w:t>8</w:t>
      </w:r>
      <w:r w:rsidR="00642075">
        <w:rPr>
          <w:i/>
          <w:iCs/>
          <w:color w:val="555555"/>
          <w:sz w:val="18"/>
          <w:szCs w:val="18"/>
        </w:rPr>
        <w:t>.07.2026</w:t>
      </w:r>
    </w:p>
    <w:p w14:paraId="1D2E5489" w14:textId="77777777" w:rsidR="00B15303" w:rsidRDefault="00B15303">
      <w:pPr>
        <w:spacing w:line="600" w:lineRule="auto"/>
      </w:pPr>
    </w:p>
    <w:p w14:paraId="156DC7B7" w14:textId="77777777" w:rsidR="00B15303" w:rsidRDefault="005A695A">
      <w:r>
        <w:br w:type="page"/>
      </w:r>
    </w:p>
    <w:p w14:paraId="077086BA" w14:textId="77777777" w:rsidR="00092EA0" w:rsidRDefault="00092EA0">
      <w:pPr>
        <w:pStyle w:val="Titolo1"/>
        <w:spacing w:after="200"/>
      </w:pPr>
      <w:bookmarkStart w:id="0" w:name="_Toc233109144"/>
    </w:p>
    <w:p w14:paraId="2F9376F2" w14:textId="16B06071" w:rsidR="00B15303" w:rsidRDefault="005A695A">
      <w:pPr>
        <w:pStyle w:val="Titolo1"/>
        <w:spacing w:after="200"/>
      </w:pPr>
      <w:r>
        <w:t>Indice</w:t>
      </w:r>
      <w:bookmarkEnd w:id="0"/>
    </w:p>
    <w:sdt>
      <w:sdtPr>
        <w:alias w:val="Indice dei contenuti"/>
        <w:id w:val="-633407283"/>
      </w:sdtPr>
      <w:sdtEndPr/>
      <w:sdtContent>
        <w:p w14:paraId="4746F5FC" w14:textId="77777777" w:rsidR="009B05D7" w:rsidRDefault="005A695A">
          <w:pPr>
            <w:pStyle w:val="Sommario1"/>
            <w:tabs>
              <w:tab w:val="right" w:leader="dot" w:pos="9376"/>
            </w:tabs>
            <w:rPr>
              <w:noProof/>
            </w:rPr>
          </w:pPr>
          <w:r>
            <w:fldChar w:fldCharType="begin"/>
          </w:r>
          <w:r>
            <w:instrText>TOC \h \o "1-3"</w:instrText>
          </w:r>
          <w:r>
            <w:fldChar w:fldCharType="separate"/>
          </w:r>
          <w:hyperlink w:anchor="_Toc233109144" w:history="1">
            <w:r w:rsidR="009B05D7" w:rsidRPr="008D5FA5">
              <w:rPr>
                <w:rStyle w:val="Collegamentoipertestuale"/>
                <w:noProof/>
              </w:rPr>
              <w:t>Indice</w:t>
            </w:r>
            <w:r w:rsidR="009B05D7">
              <w:rPr>
                <w:noProof/>
              </w:rPr>
              <w:tab/>
            </w:r>
            <w:r w:rsidR="009B05D7">
              <w:rPr>
                <w:noProof/>
              </w:rPr>
              <w:fldChar w:fldCharType="begin"/>
            </w:r>
            <w:r w:rsidR="009B05D7">
              <w:rPr>
                <w:noProof/>
              </w:rPr>
              <w:instrText xml:space="preserve"> PAGEREF _Toc233109144 \h </w:instrText>
            </w:r>
            <w:r w:rsidR="009B05D7">
              <w:rPr>
                <w:noProof/>
              </w:rPr>
            </w:r>
            <w:r w:rsidR="009B05D7">
              <w:rPr>
                <w:noProof/>
              </w:rPr>
              <w:fldChar w:fldCharType="separate"/>
            </w:r>
            <w:r w:rsidR="009B05D7">
              <w:rPr>
                <w:noProof/>
              </w:rPr>
              <w:t>1</w:t>
            </w:r>
            <w:r w:rsidR="009B05D7">
              <w:rPr>
                <w:noProof/>
              </w:rPr>
              <w:fldChar w:fldCharType="end"/>
            </w:r>
          </w:hyperlink>
        </w:p>
        <w:p w14:paraId="085796BF" w14:textId="77777777" w:rsidR="009B05D7" w:rsidRDefault="009B05D7">
          <w:pPr>
            <w:pStyle w:val="Sommario1"/>
            <w:tabs>
              <w:tab w:val="right" w:leader="dot" w:pos="9376"/>
            </w:tabs>
            <w:rPr>
              <w:noProof/>
            </w:rPr>
          </w:pPr>
          <w:hyperlink w:anchor="_Toc233109145" w:history="1">
            <w:r w:rsidRPr="008D5FA5">
              <w:rPr>
                <w:rStyle w:val="Collegamentoipertestuale"/>
                <w:noProof/>
              </w:rPr>
              <w:t>Come leggere questa informativa</w:t>
            </w:r>
            <w:r>
              <w:rPr>
                <w:noProof/>
              </w:rPr>
              <w:tab/>
            </w:r>
            <w:r>
              <w:rPr>
                <w:noProof/>
              </w:rPr>
              <w:fldChar w:fldCharType="begin"/>
            </w:r>
            <w:r>
              <w:rPr>
                <w:noProof/>
              </w:rPr>
              <w:instrText xml:space="preserve"> PAGEREF _Toc233109145 \h </w:instrText>
            </w:r>
            <w:r>
              <w:rPr>
                <w:noProof/>
              </w:rPr>
            </w:r>
            <w:r>
              <w:rPr>
                <w:noProof/>
              </w:rPr>
              <w:fldChar w:fldCharType="separate"/>
            </w:r>
            <w:r>
              <w:rPr>
                <w:noProof/>
              </w:rPr>
              <w:t>1</w:t>
            </w:r>
            <w:r>
              <w:rPr>
                <w:noProof/>
              </w:rPr>
              <w:fldChar w:fldCharType="end"/>
            </w:r>
          </w:hyperlink>
        </w:p>
        <w:p w14:paraId="233EDAD4" w14:textId="77777777" w:rsidR="009B05D7" w:rsidRDefault="009B05D7">
          <w:pPr>
            <w:pStyle w:val="Sommario2"/>
            <w:tabs>
              <w:tab w:val="right" w:leader="dot" w:pos="9376"/>
            </w:tabs>
            <w:rPr>
              <w:noProof/>
            </w:rPr>
          </w:pPr>
          <w:hyperlink w:anchor="_Toc233109146" w:history="1">
            <w:r w:rsidRPr="008D5FA5">
              <w:rPr>
                <w:rStyle w:val="Collegamentoipertestuale"/>
                <w:noProof/>
              </w:rPr>
              <w:t>1.  Titolare del trattamento</w:t>
            </w:r>
            <w:r>
              <w:rPr>
                <w:noProof/>
              </w:rPr>
              <w:tab/>
            </w:r>
            <w:r>
              <w:rPr>
                <w:noProof/>
              </w:rPr>
              <w:fldChar w:fldCharType="begin"/>
            </w:r>
            <w:r>
              <w:rPr>
                <w:noProof/>
              </w:rPr>
              <w:instrText xml:space="preserve"> PAGEREF _Toc233109146 \h </w:instrText>
            </w:r>
            <w:r>
              <w:rPr>
                <w:noProof/>
              </w:rPr>
            </w:r>
            <w:r>
              <w:rPr>
                <w:noProof/>
              </w:rPr>
              <w:fldChar w:fldCharType="separate"/>
            </w:r>
            <w:r>
              <w:rPr>
                <w:noProof/>
              </w:rPr>
              <w:t>1</w:t>
            </w:r>
            <w:r>
              <w:rPr>
                <w:noProof/>
              </w:rPr>
              <w:fldChar w:fldCharType="end"/>
            </w:r>
          </w:hyperlink>
        </w:p>
        <w:p w14:paraId="3D5DCEC2" w14:textId="77777777" w:rsidR="009B05D7" w:rsidRDefault="009B05D7">
          <w:pPr>
            <w:pStyle w:val="Sommario2"/>
            <w:tabs>
              <w:tab w:val="right" w:leader="dot" w:pos="9376"/>
            </w:tabs>
            <w:rPr>
              <w:noProof/>
            </w:rPr>
          </w:pPr>
          <w:hyperlink w:anchor="_Toc233109147" w:history="1">
            <w:r w:rsidRPr="008D5FA5">
              <w:rPr>
                <w:rStyle w:val="Collegamentoipertestuale"/>
                <w:noProof/>
              </w:rPr>
              <w:t>2.  Responsabile della Protezione dei Dati (DPO)</w:t>
            </w:r>
            <w:r>
              <w:rPr>
                <w:noProof/>
              </w:rPr>
              <w:tab/>
            </w:r>
            <w:r>
              <w:rPr>
                <w:noProof/>
              </w:rPr>
              <w:fldChar w:fldCharType="begin"/>
            </w:r>
            <w:r>
              <w:rPr>
                <w:noProof/>
              </w:rPr>
              <w:instrText xml:space="preserve"> PAGEREF _Toc233109147 \h </w:instrText>
            </w:r>
            <w:r>
              <w:rPr>
                <w:noProof/>
              </w:rPr>
            </w:r>
            <w:r>
              <w:rPr>
                <w:noProof/>
              </w:rPr>
              <w:fldChar w:fldCharType="separate"/>
            </w:r>
            <w:r>
              <w:rPr>
                <w:noProof/>
              </w:rPr>
              <w:t>1</w:t>
            </w:r>
            <w:r>
              <w:rPr>
                <w:noProof/>
              </w:rPr>
              <w:fldChar w:fldCharType="end"/>
            </w:r>
          </w:hyperlink>
        </w:p>
        <w:p w14:paraId="52D1B6DA" w14:textId="77777777" w:rsidR="009B05D7" w:rsidRDefault="009B05D7">
          <w:pPr>
            <w:pStyle w:val="Sommario2"/>
            <w:tabs>
              <w:tab w:val="right" w:leader="dot" w:pos="9376"/>
            </w:tabs>
            <w:rPr>
              <w:noProof/>
            </w:rPr>
          </w:pPr>
          <w:hyperlink w:anchor="_Toc233109148" w:history="1">
            <w:r w:rsidRPr="008D5FA5">
              <w:rPr>
                <w:rStyle w:val="Collegamentoipertestuale"/>
                <w:noProof/>
              </w:rPr>
              <w:t>3.  Finalità del trattamento e basi giuridiche</w:t>
            </w:r>
            <w:r>
              <w:rPr>
                <w:noProof/>
              </w:rPr>
              <w:tab/>
            </w:r>
            <w:r>
              <w:rPr>
                <w:noProof/>
              </w:rPr>
              <w:fldChar w:fldCharType="begin"/>
            </w:r>
            <w:r>
              <w:rPr>
                <w:noProof/>
              </w:rPr>
              <w:instrText xml:space="preserve"> PAGEREF _Toc233109148 \h </w:instrText>
            </w:r>
            <w:r>
              <w:rPr>
                <w:noProof/>
              </w:rPr>
            </w:r>
            <w:r>
              <w:rPr>
                <w:noProof/>
              </w:rPr>
              <w:fldChar w:fldCharType="separate"/>
            </w:r>
            <w:r>
              <w:rPr>
                <w:noProof/>
              </w:rPr>
              <w:t>1</w:t>
            </w:r>
            <w:r>
              <w:rPr>
                <w:noProof/>
              </w:rPr>
              <w:fldChar w:fldCharType="end"/>
            </w:r>
          </w:hyperlink>
        </w:p>
        <w:p w14:paraId="5260A2E2" w14:textId="77777777" w:rsidR="009B05D7" w:rsidRDefault="009B05D7">
          <w:pPr>
            <w:pStyle w:val="Sommario2"/>
            <w:tabs>
              <w:tab w:val="right" w:leader="dot" w:pos="9376"/>
            </w:tabs>
            <w:rPr>
              <w:noProof/>
            </w:rPr>
          </w:pPr>
          <w:hyperlink w:anchor="_Toc233109149" w:history="1">
            <w:r w:rsidRPr="008D5FA5">
              <w:rPr>
                <w:rStyle w:val="Collegamentoipertestuale"/>
                <w:noProof/>
              </w:rPr>
              <w:t>4.  Categorie di dati trattati</w:t>
            </w:r>
            <w:r>
              <w:rPr>
                <w:noProof/>
              </w:rPr>
              <w:tab/>
            </w:r>
            <w:r>
              <w:rPr>
                <w:noProof/>
              </w:rPr>
              <w:fldChar w:fldCharType="begin"/>
            </w:r>
            <w:r>
              <w:rPr>
                <w:noProof/>
              </w:rPr>
              <w:instrText xml:space="preserve"> PAGEREF _Toc233109149 \h </w:instrText>
            </w:r>
            <w:r>
              <w:rPr>
                <w:noProof/>
              </w:rPr>
            </w:r>
            <w:r>
              <w:rPr>
                <w:noProof/>
              </w:rPr>
              <w:fldChar w:fldCharType="separate"/>
            </w:r>
            <w:r>
              <w:rPr>
                <w:noProof/>
              </w:rPr>
              <w:t>1</w:t>
            </w:r>
            <w:r>
              <w:rPr>
                <w:noProof/>
              </w:rPr>
              <w:fldChar w:fldCharType="end"/>
            </w:r>
          </w:hyperlink>
        </w:p>
        <w:p w14:paraId="6055A233" w14:textId="77777777" w:rsidR="009B05D7" w:rsidRDefault="009B05D7">
          <w:pPr>
            <w:pStyle w:val="Sommario3"/>
            <w:tabs>
              <w:tab w:val="right" w:leader="dot" w:pos="9376"/>
            </w:tabs>
            <w:rPr>
              <w:noProof/>
            </w:rPr>
          </w:pPr>
          <w:hyperlink w:anchor="_Toc233109150" w:history="1">
            <w:r w:rsidRPr="008D5FA5">
              <w:rPr>
                <w:rStyle w:val="Collegamentoipertestuale"/>
                <w:noProof/>
              </w:rPr>
              <w:t>4.1  Dati trattati direttamente dall'Ente</w:t>
            </w:r>
            <w:r>
              <w:rPr>
                <w:noProof/>
              </w:rPr>
              <w:tab/>
            </w:r>
            <w:r>
              <w:rPr>
                <w:noProof/>
              </w:rPr>
              <w:fldChar w:fldCharType="begin"/>
            </w:r>
            <w:r>
              <w:rPr>
                <w:noProof/>
              </w:rPr>
              <w:instrText xml:space="preserve"> PAGEREF _Toc233109150 \h </w:instrText>
            </w:r>
            <w:r>
              <w:rPr>
                <w:noProof/>
              </w:rPr>
            </w:r>
            <w:r>
              <w:rPr>
                <w:noProof/>
              </w:rPr>
              <w:fldChar w:fldCharType="separate"/>
            </w:r>
            <w:r>
              <w:rPr>
                <w:noProof/>
              </w:rPr>
              <w:t>1</w:t>
            </w:r>
            <w:r>
              <w:rPr>
                <w:noProof/>
              </w:rPr>
              <w:fldChar w:fldCharType="end"/>
            </w:r>
          </w:hyperlink>
        </w:p>
        <w:p w14:paraId="503C6029" w14:textId="77777777" w:rsidR="009B05D7" w:rsidRDefault="009B05D7">
          <w:pPr>
            <w:pStyle w:val="Sommario3"/>
            <w:tabs>
              <w:tab w:val="right" w:leader="dot" w:pos="9376"/>
            </w:tabs>
            <w:rPr>
              <w:noProof/>
            </w:rPr>
          </w:pPr>
          <w:hyperlink w:anchor="_Toc233109151" w:history="1">
            <w:r w:rsidRPr="008D5FA5">
              <w:rPr>
                <w:rStyle w:val="Collegamentoipertestuale"/>
                <w:noProof/>
              </w:rPr>
              <w:t>4.2  Dati trattati in contitolarità con le piattaforme</w:t>
            </w:r>
            <w:r>
              <w:rPr>
                <w:noProof/>
              </w:rPr>
              <w:tab/>
            </w:r>
            <w:r>
              <w:rPr>
                <w:noProof/>
              </w:rPr>
              <w:fldChar w:fldCharType="begin"/>
            </w:r>
            <w:r>
              <w:rPr>
                <w:noProof/>
              </w:rPr>
              <w:instrText xml:space="preserve"> PAGEREF _Toc233109151 \h </w:instrText>
            </w:r>
            <w:r>
              <w:rPr>
                <w:noProof/>
              </w:rPr>
            </w:r>
            <w:r>
              <w:rPr>
                <w:noProof/>
              </w:rPr>
              <w:fldChar w:fldCharType="separate"/>
            </w:r>
            <w:r>
              <w:rPr>
                <w:noProof/>
              </w:rPr>
              <w:t>1</w:t>
            </w:r>
            <w:r>
              <w:rPr>
                <w:noProof/>
              </w:rPr>
              <w:fldChar w:fldCharType="end"/>
            </w:r>
          </w:hyperlink>
        </w:p>
        <w:p w14:paraId="3741D25F" w14:textId="77777777" w:rsidR="009B05D7" w:rsidRDefault="009B05D7">
          <w:pPr>
            <w:pStyle w:val="Sommario3"/>
            <w:tabs>
              <w:tab w:val="right" w:leader="dot" w:pos="9376"/>
            </w:tabs>
            <w:rPr>
              <w:noProof/>
            </w:rPr>
          </w:pPr>
          <w:hyperlink w:anchor="_Toc233109152" w:history="1">
            <w:r w:rsidRPr="008D5FA5">
              <w:rPr>
                <w:rStyle w:val="Collegamentoipertestuale"/>
                <w:noProof/>
              </w:rPr>
              <w:t>4.3  Dati non trattati</w:t>
            </w:r>
            <w:r>
              <w:rPr>
                <w:noProof/>
              </w:rPr>
              <w:tab/>
            </w:r>
            <w:r>
              <w:rPr>
                <w:noProof/>
              </w:rPr>
              <w:fldChar w:fldCharType="begin"/>
            </w:r>
            <w:r>
              <w:rPr>
                <w:noProof/>
              </w:rPr>
              <w:instrText xml:space="preserve"> PAGEREF _Toc233109152 \h </w:instrText>
            </w:r>
            <w:r>
              <w:rPr>
                <w:noProof/>
              </w:rPr>
            </w:r>
            <w:r>
              <w:rPr>
                <w:noProof/>
              </w:rPr>
              <w:fldChar w:fldCharType="separate"/>
            </w:r>
            <w:r>
              <w:rPr>
                <w:noProof/>
              </w:rPr>
              <w:t>1</w:t>
            </w:r>
            <w:r>
              <w:rPr>
                <w:noProof/>
              </w:rPr>
              <w:fldChar w:fldCharType="end"/>
            </w:r>
          </w:hyperlink>
        </w:p>
        <w:p w14:paraId="7330594E" w14:textId="77777777" w:rsidR="009B05D7" w:rsidRDefault="009B05D7">
          <w:pPr>
            <w:pStyle w:val="Sommario2"/>
            <w:tabs>
              <w:tab w:val="right" w:leader="dot" w:pos="9376"/>
            </w:tabs>
            <w:rPr>
              <w:noProof/>
            </w:rPr>
          </w:pPr>
          <w:hyperlink w:anchor="_Toc233109153" w:history="1">
            <w:r w:rsidRPr="008D5FA5">
              <w:rPr>
                <w:rStyle w:val="Collegamentoipertestuale"/>
                <w:noProof/>
              </w:rPr>
              <w:t>5.  Contitolarità con gli operatori delle piattaforme (art. 26 GDPR)</w:t>
            </w:r>
            <w:r>
              <w:rPr>
                <w:noProof/>
              </w:rPr>
              <w:tab/>
            </w:r>
            <w:r>
              <w:rPr>
                <w:noProof/>
              </w:rPr>
              <w:fldChar w:fldCharType="begin"/>
            </w:r>
            <w:r>
              <w:rPr>
                <w:noProof/>
              </w:rPr>
              <w:instrText xml:space="preserve"> PAGEREF _Toc233109153 \h </w:instrText>
            </w:r>
            <w:r>
              <w:rPr>
                <w:noProof/>
              </w:rPr>
            </w:r>
            <w:r>
              <w:rPr>
                <w:noProof/>
              </w:rPr>
              <w:fldChar w:fldCharType="separate"/>
            </w:r>
            <w:r>
              <w:rPr>
                <w:noProof/>
              </w:rPr>
              <w:t>1</w:t>
            </w:r>
            <w:r>
              <w:rPr>
                <w:noProof/>
              </w:rPr>
              <w:fldChar w:fldCharType="end"/>
            </w:r>
          </w:hyperlink>
        </w:p>
        <w:p w14:paraId="20DEFA87" w14:textId="77777777" w:rsidR="009B05D7" w:rsidRDefault="009B05D7">
          <w:pPr>
            <w:pStyle w:val="Sommario2"/>
            <w:tabs>
              <w:tab w:val="right" w:leader="dot" w:pos="9376"/>
            </w:tabs>
            <w:rPr>
              <w:noProof/>
            </w:rPr>
          </w:pPr>
          <w:hyperlink w:anchor="_Toc233109154" w:history="1">
            <w:r w:rsidRPr="008D5FA5">
              <w:rPr>
                <w:rStyle w:val="Collegamentoipertestuale"/>
                <w:noProof/>
              </w:rPr>
              <w:t>6.  Trasferimento di dati verso Paesi terzi</w:t>
            </w:r>
            <w:r>
              <w:rPr>
                <w:noProof/>
              </w:rPr>
              <w:tab/>
            </w:r>
            <w:r>
              <w:rPr>
                <w:noProof/>
              </w:rPr>
              <w:fldChar w:fldCharType="begin"/>
            </w:r>
            <w:r>
              <w:rPr>
                <w:noProof/>
              </w:rPr>
              <w:instrText xml:space="preserve"> PAGEREF _Toc233109154 \h </w:instrText>
            </w:r>
            <w:r>
              <w:rPr>
                <w:noProof/>
              </w:rPr>
            </w:r>
            <w:r>
              <w:rPr>
                <w:noProof/>
              </w:rPr>
              <w:fldChar w:fldCharType="separate"/>
            </w:r>
            <w:r>
              <w:rPr>
                <w:noProof/>
              </w:rPr>
              <w:t>1</w:t>
            </w:r>
            <w:r>
              <w:rPr>
                <w:noProof/>
              </w:rPr>
              <w:fldChar w:fldCharType="end"/>
            </w:r>
          </w:hyperlink>
        </w:p>
        <w:p w14:paraId="253DC3D1" w14:textId="77777777" w:rsidR="009B05D7" w:rsidRDefault="009B05D7">
          <w:pPr>
            <w:pStyle w:val="Sommario2"/>
            <w:tabs>
              <w:tab w:val="right" w:leader="dot" w:pos="9376"/>
            </w:tabs>
            <w:rPr>
              <w:noProof/>
            </w:rPr>
          </w:pPr>
          <w:hyperlink w:anchor="_Toc233109155" w:history="1">
            <w:r w:rsidRPr="008D5FA5">
              <w:rPr>
                <w:rStyle w:val="Collegamentoipertestuale"/>
                <w:noProof/>
              </w:rPr>
              <w:t>7.  Destinatari e comunicazione dei dati</w:t>
            </w:r>
            <w:r>
              <w:rPr>
                <w:noProof/>
              </w:rPr>
              <w:tab/>
            </w:r>
            <w:r>
              <w:rPr>
                <w:noProof/>
              </w:rPr>
              <w:fldChar w:fldCharType="begin"/>
            </w:r>
            <w:r>
              <w:rPr>
                <w:noProof/>
              </w:rPr>
              <w:instrText xml:space="preserve"> PAGEREF _Toc233109155 \h </w:instrText>
            </w:r>
            <w:r>
              <w:rPr>
                <w:noProof/>
              </w:rPr>
            </w:r>
            <w:r>
              <w:rPr>
                <w:noProof/>
              </w:rPr>
              <w:fldChar w:fldCharType="separate"/>
            </w:r>
            <w:r>
              <w:rPr>
                <w:noProof/>
              </w:rPr>
              <w:t>1</w:t>
            </w:r>
            <w:r>
              <w:rPr>
                <w:noProof/>
              </w:rPr>
              <w:fldChar w:fldCharType="end"/>
            </w:r>
          </w:hyperlink>
        </w:p>
        <w:p w14:paraId="4D8DFA4C" w14:textId="77777777" w:rsidR="009B05D7" w:rsidRDefault="009B05D7">
          <w:pPr>
            <w:pStyle w:val="Sommario2"/>
            <w:tabs>
              <w:tab w:val="right" w:leader="dot" w:pos="9376"/>
            </w:tabs>
            <w:rPr>
              <w:noProof/>
            </w:rPr>
          </w:pPr>
          <w:hyperlink w:anchor="_Toc233109156" w:history="1">
            <w:r w:rsidRPr="008D5FA5">
              <w:rPr>
                <w:rStyle w:val="Collegamentoipertestuale"/>
                <w:noProof/>
              </w:rPr>
              <w:t>8.  Periodi di conservazione</w:t>
            </w:r>
            <w:r>
              <w:rPr>
                <w:noProof/>
              </w:rPr>
              <w:tab/>
            </w:r>
            <w:r>
              <w:rPr>
                <w:noProof/>
              </w:rPr>
              <w:fldChar w:fldCharType="begin"/>
            </w:r>
            <w:r>
              <w:rPr>
                <w:noProof/>
              </w:rPr>
              <w:instrText xml:space="preserve"> PAGEREF _Toc233109156 \h </w:instrText>
            </w:r>
            <w:r>
              <w:rPr>
                <w:noProof/>
              </w:rPr>
            </w:r>
            <w:r>
              <w:rPr>
                <w:noProof/>
              </w:rPr>
              <w:fldChar w:fldCharType="separate"/>
            </w:r>
            <w:r>
              <w:rPr>
                <w:noProof/>
              </w:rPr>
              <w:t>1</w:t>
            </w:r>
            <w:r>
              <w:rPr>
                <w:noProof/>
              </w:rPr>
              <w:fldChar w:fldCharType="end"/>
            </w:r>
          </w:hyperlink>
        </w:p>
        <w:p w14:paraId="5AC8197D" w14:textId="77777777" w:rsidR="009B05D7" w:rsidRDefault="009B05D7">
          <w:pPr>
            <w:pStyle w:val="Sommario2"/>
            <w:tabs>
              <w:tab w:val="right" w:leader="dot" w:pos="9376"/>
            </w:tabs>
            <w:rPr>
              <w:noProof/>
            </w:rPr>
          </w:pPr>
          <w:hyperlink w:anchor="_Toc233109157" w:history="1">
            <w:r w:rsidRPr="008D5FA5">
              <w:rPr>
                <w:rStyle w:val="Collegamentoipertestuale"/>
                <w:noProof/>
              </w:rPr>
              <w:t>9.  Diritti degli interessati</w:t>
            </w:r>
            <w:r>
              <w:rPr>
                <w:noProof/>
              </w:rPr>
              <w:tab/>
            </w:r>
            <w:r>
              <w:rPr>
                <w:noProof/>
              </w:rPr>
              <w:fldChar w:fldCharType="begin"/>
            </w:r>
            <w:r>
              <w:rPr>
                <w:noProof/>
              </w:rPr>
              <w:instrText xml:space="preserve"> PAGEREF _Toc233109157 \h </w:instrText>
            </w:r>
            <w:r>
              <w:rPr>
                <w:noProof/>
              </w:rPr>
            </w:r>
            <w:r>
              <w:rPr>
                <w:noProof/>
              </w:rPr>
              <w:fldChar w:fldCharType="separate"/>
            </w:r>
            <w:r>
              <w:rPr>
                <w:noProof/>
              </w:rPr>
              <w:t>1</w:t>
            </w:r>
            <w:r>
              <w:rPr>
                <w:noProof/>
              </w:rPr>
              <w:fldChar w:fldCharType="end"/>
            </w:r>
          </w:hyperlink>
        </w:p>
        <w:p w14:paraId="4986AF1F" w14:textId="77777777" w:rsidR="009B05D7" w:rsidRDefault="009B05D7">
          <w:pPr>
            <w:pStyle w:val="Sommario2"/>
            <w:tabs>
              <w:tab w:val="right" w:leader="dot" w:pos="9376"/>
            </w:tabs>
            <w:rPr>
              <w:noProof/>
            </w:rPr>
          </w:pPr>
          <w:hyperlink w:anchor="_Toc233109158" w:history="1">
            <w:r w:rsidRPr="008D5FA5">
              <w:rPr>
                <w:rStyle w:val="Collegamentoipertestuale"/>
                <w:noProof/>
              </w:rPr>
              <w:t>10.  Processi decisionali automatizzati e profilazione</w:t>
            </w:r>
            <w:r>
              <w:rPr>
                <w:noProof/>
              </w:rPr>
              <w:tab/>
            </w:r>
            <w:r>
              <w:rPr>
                <w:noProof/>
              </w:rPr>
              <w:fldChar w:fldCharType="begin"/>
            </w:r>
            <w:r>
              <w:rPr>
                <w:noProof/>
              </w:rPr>
              <w:instrText xml:space="preserve"> PAGEREF _Toc233109158 \h </w:instrText>
            </w:r>
            <w:r>
              <w:rPr>
                <w:noProof/>
              </w:rPr>
            </w:r>
            <w:r>
              <w:rPr>
                <w:noProof/>
              </w:rPr>
              <w:fldChar w:fldCharType="separate"/>
            </w:r>
            <w:r>
              <w:rPr>
                <w:noProof/>
              </w:rPr>
              <w:t>1</w:t>
            </w:r>
            <w:r>
              <w:rPr>
                <w:noProof/>
              </w:rPr>
              <w:fldChar w:fldCharType="end"/>
            </w:r>
          </w:hyperlink>
        </w:p>
        <w:p w14:paraId="4EF90284" w14:textId="77777777" w:rsidR="009B05D7" w:rsidRDefault="009B05D7">
          <w:pPr>
            <w:pStyle w:val="Sommario2"/>
            <w:tabs>
              <w:tab w:val="right" w:leader="dot" w:pos="9376"/>
            </w:tabs>
            <w:rPr>
              <w:noProof/>
            </w:rPr>
          </w:pPr>
          <w:hyperlink w:anchor="_Toc233109159" w:history="1">
            <w:r w:rsidRPr="008D5FA5">
              <w:rPr>
                <w:rStyle w:val="Collegamentoipertestuale"/>
                <w:noProof/>
              </w:rPr>
              <w:t>11.  Misure di sicurezza</w:t>
            </w:r>
            <w:r>
              <w:rPr>
                <w:noProof/>
              </w:rPr>
              <w:tab/>
            </w:r>
            <w:r>
              <w:rPr>
                <w:noProof/>
              </w:rPr>
              <w:fldChar w:fldCharType="begin"/>
            </w:r>
            <w:r>
              <w:rPr>
                <w:noProof/>
              </w:rPr>
              <w:instrText xml:space="preserve"> PAGEREF _Toc233109159 \h </w:instrText>
            </w:r>
            <w:r>
              <w:rPr>
                <w:noProof/>
              </w:rPr>
            </w:r>
            <w:r>
              <w:rPr>
                <w:noProof/>
              </w:rPr>
              <w:fldChar w:fldCharType="separate"/>
            </w:r>
            <w:r>
              <w:rPr>
                <w:noProof/>
              </w:rPr>
              <w:t>1</w:t>
            </w:r>
            <w:r>
              <w:rPr>
                <w:noProof/>
              </w:rPr>
              <w:fldChar w:fldCharType="end"/>
            </w:r>
          </w:hyperlink>
        </w:p>
        <w:p w14:paraId="41E25C04" w14:textId="77777777" w:rsidR="009B05D7" w:rsidRDefault="009B05D7">
          <w:pPr>
            <w:pStyle w:val="Sommario2"/>
            <w:tabs>
              <w:tab w:val="right" w:leader="dot" w:pos="9376"/>
            </w:tabs>
            <w:rPr>
              <w:noProof/>
            </w:rPr>
          </w:pPr>
          <w:hyperlink w:anchor="_Toc233109160" w:history="1">
            <w:r w:rsidRPr="008D5FA5">
              <w:rPr>
                <w:rStyle w:val="Collegamentoipertestuale"/>
                <w:noProof/>
              </w:rPr>
              <w:t>12.  Violazioni dei dati personali (data breach)</w:t>
            </w:r>
            <w:r>
              <w:rPr>
                <w:noProof/>
              </w:rPr>
              <w:tab/>
            </w:r>
            <w:r>
              <w:rPr>
                <w:noProof/>
              </w:rPr>
              <w:fldChar w:fldCharType="begin"/>
            </w:r>
            <w:r>
              <w:rPr>
                <w:noProof/>
              </w:rPr>
              <w:instrText xml:space="preserve"> PAGEREF _Toc233109160 \h </w:instrText>
            </w:r>
            <w:r>
              <w:rPr>
                <w:noProof/>
              </w:rPr>
            </w:r>
            <w:r>
              <w:rPr>
                <w:noProof/>
              </w:rPr>
              <w:fldChar w:fldCharType="separate"/>
            </w:r>
            <w:r>
              <w:rPr>
                <w:noProof/>
              </w:rPr>
              <w:t>1</w:t>
            </w:r>
            <w:r>
              <w:rPr>
                <w:noProof/>
              </w:rPr>
              <w:fldChar w:fldCharType="end"/>
            </w:r>
          </w:hyperlink>
        </w:p>
        <w:p w14:paraId="23F0EC08" w14:textId="77777777" w:rsidR="009B05D7" w:rsidRDefault="009B05D7">
          <w:pPr>
            <w:pStyle w:val="Sommario2"/>
            <w:tabs>
              <w:tab w:val="right" w:leader="dot" w:pos="9376"/>
            </w:tabs>
            <w:rPr>
              <w:noProof/>
            </w:rPr>
          </w:pPr>
          <w:hyperlink w:anchor="_Toc233109161" w:history="1">
            <w:r w:rsidRPr="008D5FA5">
              <w:rPr>
                <w:rStyle w:val="Collegamentoipertestuale"/>
                <w:noProof/>
              </w:rPr>
              <w:t>13.  Modalità di pubblicazione</w:t>
            </w:r>
            <w:r>
              <w:rPr>
                <w:noProof/>
              </w:rPr>
              <w:tab/>
            </w:r>
            <w:r>
              <w:rPr>
                <w:noProof/>
              </w:rPr>
              <w:fldChar w:fldCharType="begin"/>
            </w:r>
            <w:r>
              <w:rPr>
                <w:noProof/>
              </w:rPr>
              <w:instrText xml:space="preserve"> PAGEREF _Toc233109161 \h </w:instrText>
            </w:r>
            <w:r>
              <w:rPr>
                <w:noProof/>
              </w:rPr>
            </w:r>
            <w:r>
              <w:rPr>
                <w:noProof/>
              </w:rPr>
              <w:fldChar w:fldCharType="separate"/>
            </w:r>
            <w:r>
              <w:rPr>
                <w:noProof/>
              </w:rPr>
              <w:t>1</w:t>
            </w:r>
            <w:r>
              <w:rPr>
                <w:noProof/>
              </w:rPr>
              <w:fldChar w:fldCharType="end"/>
            </w:r>
          </w:hyperlink>
        </w:p>
        <w:p w14:paraId="6C9BBBEE" w14:textId="77777777" w:rsidR="009B05D7" w:rsidRDefault="009B05D7">
          <w:pPr>
            <w:pStyle w:val="Sommario2"/>
            <w:tabs>
              <w:tab w:val="right" w:leader="dot" w:pos="9376"/>
            </w:tabs>
            <w:rPr>
              <w:noProof/>
            </w:rPr>
          </w:pPr>
          <w:hyperlink w:anchor="_Toc233109162" w:history="1">
            <w:r w:rsidRPr="008D5FA5">
              <w:rPr>
                <w:rStyle w:val="Collegamentoipertestuale"/>
                <w:noProof/>
              </w:rPr>
              <w:t>14.  Revisione e aggiornamento</w:t>
            </w:r>
            <w:r>
              <w:rPr>
                <w:noProof/>
              </w:rPr>
              <w:tab/>
            </w:r>
            <w:r>
              <w:rPr>
                <w:noProof/>
              </w:rPr>
              <w:fldChar w:fldCharType="begin"/>
            </w:r>
            <w:r>
              <w:rPr>
                <w:noProof/>
              </w:rPr>
              <w:instrText xml:space="preserve"> PAGEREF _Toc233109162 \h </w:instrText>
            </w:r>
            <w:r>
              <w:rPr>
                <w:noProof/>
              </w:rPr>
            </w:r>
            <w:r>
              <w:rPr>
                <w:noProof/>
              </w:rPr>
              <w:fldChar w:fldCharType="separate"/>
            </w:r>
            <w:r>
              <w:rPr>
                <w:noProof/>
              </w:rPr>
              <w:t>1</w:t>
            </w:r>
            <w:r>
              <w:rPr>
                <w:noProof/>
              </w:rPr>
              <w:fldChar w:fldCharType="end"/>
            </w:r>
          </w:hyperlink>
        </w:p>
        <w:p w14:paraId="2D858F2D" w14:textId="77777777" w:rsidR="009B05D7" w:rsidRDefault="009B05D7">
          <w:pPr>
            <w:pStyle w:val="Sommario2"/>
            <w:tabs>
              <w:tab w:val="right" w:leader="dot" w:pos="9376"/>
            </w:tabs>
            <w:rPr>
              <w:noProof/>
            </w:rPr>
          </w:pPr>
          <w:hyperlink w:anchor="_Toc233109163" w:history="1">
            <w:r w:rsidRPr="008D5FA5">
              <w:rPr>
                <w:rStyle w:val="Collegamentoipertestuale"/>
                <w:noProof/>
              </w:rPr>
              <w:t>15.  Riferimenti normativi</w:t>
            </w:r>
            <w:r>
              <w:rPr>
                <w:noProof/>
              </w:rPr>
              <w:tab/>
            </w:r>
            <w:r>
              <w:rPr>
                <w:noProof/>
              </w:rPr>
              <w:fldChar w:fldCharType="begin"/>
            </w:r>
            <w:r>
              <w:rPr>
                <w:noProof/>
              </w:rPr>
              <w:instrText xml:space="preserve"> PAGEREF _Toc233109163 \h </w:instrText>
            </w:r>
            <w:r>
              <w:rPr>
                <w:noProof/>
              </w:rPr>
            </w:r>
            <w:r>
              <w:rPr>
                <w:noProof/>
              </w:rPr>
              <w:fldChar w:fldCharType="separate"/>
            </w:r>
            <w:r>
              <w:rPr>
                <w:noProof/>
              </w:rPr>
              <w:t>1</w:t>
            </w:r>
            <w:r>
              <w:rPr>
                <w:noProof/>
              </w:rPr>
              <w:fldChar w:fldCharType="end"/>
            </w:r>
          </w:hyperlink>
        </w:p>
        <w:p w14:paraId="77D2729B" w14:textId="77777777" w:rsidR="00B15303" w:rsidRDefault="005A695A">
          <w:r>
            <w:fldChar w:fldCharType="end"/>
          </w:r>
        </w:p>
      </w:sdtContent>
    </w:sdt>
    <w:p w14:paraId="5F83AC87" w14:textId="77777777" w:rsidR="00B15303" w:rsidRDefault="005A695A">
      <w:r>
        <w:br w:type="page"/>
      </w:r>
    </w:p>
    <w:p w14:paraId="597E9993" w14:textId="77777777" w:rsidR="00B15303" w:rsidRDefault="005A695A">
      <w:pPr>
        <w:pStyle w:val="Titolo1"/>
        <w:spacing w:after="80"/>
      </w:pPr>
      <w:bookmarkStart w:id="1" w:name="_Toc233109145"/>
      <w:r>
        <w:lastRenderedPageBreak/>
        <w:t>Come leggere questa informativa</w:t>
      </w:r>
      <w:bookmarkEnd w:id="1"/>
    </w:p>
    <w:p w14:paraId="68D670C5" w14:textId="77777777" w:rsidR="00B15303" w:rsidRDefault="00B15303">
      <w:pPr>
        <w:pBdr>
          <w:bottom w:val="single" w:sz="8" w:space="1" w:color="1B3A6B"/>
        </w:pBdr>
      </w:pPr>
    </w:p>
    <w:p w14:paraId="05B123A4" w14:textId="77777777" w:rsidR="00B15303" w:rsidRDefault="00B15303">
      <w:pPr>
        <w:spacing w:line="100" w:lineRule="auto"/>
      </w:pPr>
    </w:p>
    <w:p w14:paraId="77B0F788" w14:textId="77777777" w:rsidR="00B15303" w:rsidRDefault="005A695A">
      <w:pPr>
        <w:spacing w:before="60" w:after="60"/>
        <w:jc w:val="both"/>
      </w:pPr>
      <w:r>
        <w:t>La presente informativa di 2° livello integra e dettaglia l'informativa di 1° livello (sintetica) pubblicata in calce ad ogni canale social istituzionale dell'Ente. È strutturata in tre parti:</w:t>
      </w:r>
    </w:p>
    <w:p w14:paraId="5B151C02" w14:textId="77777777" w:rsidR="00B15303" w:rsidRDefault="005A695A">
      <w:pPr>
        <w:pStyle w:val="Paragrafoelenco"/>
        <w:numPr>
          <w:ilvl w:val="0"/>
          <w:numId w:val="2"/>
        </w:numPr>
        <w:spacing w:before="40" w:after="40"/>
        <w:jc w:val="both"/>
      </w:pPr>
      <w:r>
        <w:t>Parte I – Informazioni comuni a tutti i canali social: titolare, DPO, principi generali, diritti degli interessati, trasferimenti extra-UE e procedure di data breach.</w:t>
      </w:r>
    </w:p>
    <w:p w14:paraId="53E05F74" w14:textId="77777777" w:rsidR="00B15303" w:rsidRDefault="005A695A">
      <w:pPr>
        <w:pStyle w:val="Paragrafoelenco"/>
        <w:numPr>
          <w:ilvl w:val="0"/>
          <w:numId w:val="2"/>
        </w:numPr>
        <w:spacing w:before="40" w:after="40"/>
        <w:jc w:val="both"/>
      </w:pPr>
      <w:r>
        <w:t>Parte II – Schede specifiche per piattaforma: per ciascun social network sono indicate le peculiarità del trattamento, i dati specifici raccolti, la contitolarità con l'operatore e i riferimenti all'informativa della piattaforma.</w:t>
      </w:r>
    </w:p>
    <w:p w14:paraId="61BAC01A" w14:textId="77777777" w:rsidR="00B15303" w:rsidRDefault="005A695A">
      <w:pPr>
        <w:pStyle w:val="Paragrafoelenco"/>
        <w:numPr>
          <w:ilvl w:val="0"/>
          <w:numId w:val="2"/>
        </w:numPr>
        <w:spacing w:before="40" w:after="40"/>
        <w:jc w:val="both"/>
      </w:pPr>
      <w:r>
        <w:t>Parte III – Disposizioni operative e revisione: governance del documento, periodicità di aggiornamento e riferimenti normativi.</w:t>
      </w:r>
    </w:p>
    <w:p w14:paraId="546892EA" w14:textId="77777777" w:rsidR="00B15303" w:rsidRDefault="00B15303">
      <w:pPr>
        <w:spacing w:line="80" w:lineRule="auto"/>
      </w:pPr>
    </w:p>
    <w:p w14:paraId="4AD9034F" w14:textId="77777777" w:rsidR="00B15303" w:rsidRDefault="005A695A">
      <w:pPr>
        <w:spacing w:before="60" w:after="60"/>
        <w:jc w:val="both"/>
      </w:pPr>
      <w:r>
        <w:t>La presente informativa è strutturata secondo l'approccio a due livelli (layered approach) raccomandato dall'EDPB nelle Linee guida 3/2019 e dal Garante per la Protezione dei Dati Personali. Il 1° livello (sintetico, pubblicato nelle bio dei canali social) contiene: identità del titolare, finalità principali, modalità di esercizio dei diritti, link alla presente informativa completa. Il 2° livello (questo documento) fornisce l'informativa completa ex art. 13 GDPR.</w:t>
      </w:r>
    </w:p>
    <w:p w14:paraId="0260C18C" w14:textId="77777777" w:rsidR="00B15303" w:rsidRDefault="005A695A">
      <w:r>
        <w:br w:type="page"/>
      </w:r>
    </w:p>
    <w:p w14:paraId="54EDD526" w14:textId="77777777" w:rsidR="00B15303" w:rsidRDefault="005A695A">
      <w:pPr>
        <w:shd w:val="clear" w:color="auto" w:fill="1B3A6B"/>
        <w:spacing w:before="280"/>
      </w:pPr>
      <w:r>
        <w:rPr>
          <w:b/>
          <w:bCs/>
          <w:color w:val="FFFFFF"/>
          <w:sz w:val="22"/>
          <w:szCs w:val="22"/>
        </w:rPr>
        <w:lastRenderedPageBreak/>
        <w:t xml:space="preserve">  PARTE I  –  INFORMAZIONI COMUNI A TUTTI I CANALI SOCIAL  </w:t>
      </w:r>
    </w:p>
    <w:p w14:paraId="431702FA" w14:textId="77777777" w:rsidR="00B15303" w:rsidRDefault="00B15303">
      <w:pPr>
        <w:pBdr>
          <w:bottom w:val="single" w:sz="4" w:space="1" w:color="1B3A6B"/>
        </w:pBdr>
      </w:pPr>
    </w:p>
    <w:p w14:paraId="64D9F813" w14:textId="77777777" w:rsidR="00B15303" w:rsidRDefault="00B15303">
      <w:pPr>
        <w:spacing w:line="100" w:lineRule="auto"/>
      </w:pPr>
    </w:p>
    <w:p w14:paraId="190EE724" w14:textId="77777777" w:rsidR="00B15303" w:rsidRDefault="005A695A">
      <w:pPr>
        <w:pStyle w:val="Titolo2"/>
      </w:pPr>
      <w:bookmarkStart w:id="2" w:name="_Toc233109146"/>
      <w:r>
        <w:t>1.  Titolare del trattamento</w:t>
      </w:r>
      <w:bookmarkEnd w:id="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B15303" w:rsidRPr="00812EF1" w14:paraId="46705E29"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6BC61BAE" w14:textId="77777777" w:rsidR="00B15303" w:rsidRPr="00812EF1" w:rsidRDefault="005A695A">
            <w:r w:rsidRPr="00812EF1">
              <w:rPr>
                <w:b/>
                <w:bCs/>
                <w:color w:val="FFFFFF"/>
              </w:rPr>
              <w:t>Campo</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2A20C69E" w14:textId="77777777" w:rsidR="00B15303" w:rsidRPr="00812EF1" w:rsidRDefault="005A695A">
            <w:r w:rsidRPr="00812EF1">
              <w:rPr>
                <w:b/>
                <w:bCs/>
                <w:color w:val="FFFFFF"/>
              </w:rPr>
              <w:t>Valore da compilare</w:t>
            </w:r>
          </w:p>
        </w:tc>
      </w:tr>
      <w:tr w:rsidR="00B15303" w:rsidRPr="00812EF1" w14:paraId="176DAF5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FD91EAA" w14:textId="77777777" w:rsidR="00B15303" w:rsidRPr="00812EF1" w:rsidRDefault="005A695A">
            <w:r w:rsidRPr="00812EF1">
              <w:rPr>
                <w:b/>
                <w:bCs/>
                <w:color w:val="1B3A6B"/>
              </w:rPr>
              <w:t>Denominazione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77A3C72" w14:textId="7F52E083" w:rsidR="00B15303" w:rsidRPr="00812EF1" w:rsidRDefault="007E03FC">
            <w:r w:rsidRPr="00812EF1">
              <w:t>COMUNE DI SOTTO IL MONTE GIOVANNI XXIII</w:t>
            </w:r>
          </w:p>
        </w:tc>
      </w:tr>
      <w:tr w:rsidR="00B15303" w:rsidRPr="00812EF1" w14:paraId="5BC9DBA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5EC72D9" w14:textId="77777777" w:rsidR="00B15303" w:rsidRPr="00812EF1" w:rsidRDefault="005A695A">
            <w:r w:rsidRPr="00812EF1">
              <w:rPr>
                <w:b/>
                <w:bCs/>
                <w:color w:val="1B3A6B"/>
              </w:rPr>
              <w:t>Indirizzo sede legale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AFECB4B" w14:textId="7E7C70E9" w:rsidR="00B15303" w:rsidRPr="00812EF1" w:rsidRDefault="007E03FC">
            <w:r w:rsidRPr="00812EF1">
              <w:t>PIAZZA MATER ET MAGISTRA N. 1</w:t>
            </w:r>
          </w:p>
        </w:tc>
      </w:tr>
      <w:tr w:rsidR="00B15303" w:rsidRPr="00812EF1" w14:paraId="4090C90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9FB9217" w14:textId="77777777" w:rsidR="00B15303" w:rsidRPr="00812EF1" w:rsidRDefault="005A695A">
            <w:r w:rsidRPr="00812EF1">
              <w:rPr>
                <w:b/>
                <w:bCs/>
                <w:color w:val="1B3A6B"/>
              </w:rPr>
              <w:t>C.F. / P.IVA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3207E0E" w14:textId="169B4F24" w:rsidR="00B15303" w:rsidRPr="00812EF1" w:rsidRDefault="007E03FC">
            <w:r w:rsidRPr="00812EF1">
              <w:t>82003830161 / 00915160162</w:t>
            </w:r>
          </w:p>
        </w:tc>
      </w:tr>
      <w:tr w:rsidR="00B15303" w:rsidRPr="00812EF1" w14:paraId="52752F9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D7D321E" w14:textId="77777777" w:rsidR="00B15303" w:rsidRPr="00812EF1" w:rsidRDefault="005A695A">
            <w:r w:rsidRPr="00812EF1">
              <w:rPr>
                <w:b/>
                <w:bCs/>
                <w:color w:val="1B3A6B"/>
              </w:rPr>
              <w:t>PEC istituzionale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6F86631" w14:textId="073828F0" w:rsidR="00B15303" w:rsidRPr="00812EF1" w:rsidRDefault="007E03FC">
            <w:r w:rsidRPr="00812EF1">
              <w:t>comunesottoilmontegiovannixxiii@halleycert.it</w:t>
            </w:r>
          </w:p>
        </w:tc>
      </w:tr>
      <w:tr w:rsidR="00B15303" w:rsidRPr="00812EF1" w14:paraId="6E908E7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4B023EC" w14:textId="77777777" w:rsidR="00B15303" w:rsidRPr="00812EF1" w:rsidRDefault="005A695A">
            <w:r w:rsidRPr="00812EF1">
              <w:rPr>
                <w:b/>
                <w:bCs/>
                <w:color w:val="1B3A6B"/>
              </w:rPr>
              <w:t>Sito istituzionale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45F140A" w14:textId="49C35188" w:rsidR="00B15303" w:rsidRPr="00812EF1" w:rsidRDefault="007E03FC">
            <w:r w:rsidRPr="00812EF1">
              <w:t>www.comune.sottoilmontegiovannixxiii.bg.it</w:t>
            </w:r>
          </w:p>
        </w:tc>
      </w:tr>
      <w:tr w:rsidR="00B15303" w:rsidRPr="00812EF1" w14:paraId="5D28EE2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AB7167F" w14:textId="77777777" w:rsidR="00B15303" w:rsidRPr="00812EF1" w:rsidRDefault="005A695A">
            <w:r w:rsidRPr="00812EF1">
              <w:rPr>
                <w:b/>
                <w:bCs/>
                <w:color w:val="1B3A6B"/>
              </w:rPr>
              <w:t>Recapito telefonico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CE6CBE6" w14:textId="284C32CA" w:rsidR="00B15303" w:rsidRPr="00812EF1" w:rsidRDefault="007E03FC">
            <w:r w:rsidRPr="00812EF1">
              <w:t>035791343</w:t>
            </w:r>
          </w:p>
        </w:tc>
      </w:tr>
    </w:tbl>
    <w:p w14:paraId="06451F78" w14:textId="77777777" w:rsidR="00B15303" w:rsidRDefault="00B15303">
      <w:pPr>
        <w:spacing w:line="100" w:lineRule="auto"/>
      </w:pPr>
    </w:p>
    <w:p w14:paraId="24D4F525" w14:textId="77777777" w:rsidR="00B15303" w:rsidRDefault="005A695A">
      <w:pPr>
        <w:pStyle w:val="Titolo2"/>
      </w:pPr>
      <w:bookmarkStart w:id="3" w:name="_Toc233109147"/>
      <w:r>
        <w:t>2.  Responsabile della Protezione dei Dati (DPO)</w:t>
      </w:r>
      <w:bookmarkEnd w:id="3"/>
    </w:p>
    <w:p w14:paraId="18CD48E9" w14:textId="77777777" w:rsidR="00B15303" w:rsidRDefault="005A695A">
      <w:pPr>
        <w:spacing w:before="60" w:after="60"/>
        <w:jc w:val="both"/>
      </w:pPr>
      <w:r>
        <w:t>L'Ente ha designato il Responsabile della Protezione dei Dati ai sensi dell'art. 37 GDPR, in considerazione della natura di autorità pubblica e della necessità di monitoraggio sistematico degli interessati connessa alla gestione dei canali social.</w:t>
      </w:r>
    </w:p>
    <w:p w14:paraId="1672DC87" w14:textId="77777777" w:rsidR="00B15303" w:rsidRDefault="00B15303">
      <w:pPr>
        <w:spacing w:line="6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6"/>
        <w:gridCol w:w="6360"/>
      </w:tblGrid>
      <w:tr w:rsidR="00B15303" w:rsidRPr="00812EF1" w14:paraId="0AE1FED6" w14:textId="77777777" w:rsidTr="007E03FC">
        <w:tc>
          <w:tcPr>
            <w:tcW w:w="2666"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4F82DE44" w14:textId="77777777" w:rsidR="00B15303" w:rsidRPr="00812EF1" w:rsidRDefault="005A695A">
            <w:r w:rsidRPr="00812EF1">
              <w:rPr>
                <w:b/>
                <w:bCs/>
                <w:color w:val="FFFFFF"/>
              </w:rPr>
              <w:t>Campo</w:t>
            </w:r>
          </w:p>
        </w:tc>
        <w:tc>
          <w:tcPr>
            <w:tcW w:w="6360"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6A95AB85" w14:textId="77777777" w:rsidR="00B15303" w:rsidRPr="00812EF1" w:rsidRDefault="005A695A">
            <w:r w:rsidRPr="00812EF1">
              <w:rPr>
                <w:b/>
                <w:bCs/>
                <w:color w:val="FFFFFF"/>
              </w:rPr>
              <w:t>Valore da compilare</w:t>
            </w:r>
          </w:p>
        </w:tc>
      </w:tr>
      <w:tr w:rsidR="00B15303" w:rsidRPr="00812EF1" w14:paraId="0158FF76" w14:textId="77777777" w:rsidTr="007E03FC">
        <w:tc>
          <w:tcPr>
            <w:tcW w:w="2666"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AFA1257" w14:textId="77777777" w:rsidR="00B15303" w:rsidRPr="00812EF1" w:rsidRDefault="005A695A">
            <w:r w:rsidRPr="00812EF1">
              <w:rPr>
                <w:b/>
                <w:bCs/>
                <w:color w:val="1B3A6B"/>
              </w:rPr>
              <w:t>Nominativo / Struttura</w:t>
            </w:r>
          </w:p>
        </w:tc>
        <w:tc>
          <w:tcPr>
            <w:tcW w:w="636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69E48BC" w14:textId="46F3FD62" w:rsidR="00B15303" w:rsidRPr="00812EF1" w:rsidRDefault="007E03FC">
            <w:r w:rsidRPr="00812EF1">
              <w:t>Studio Dott. Luigi Mangili</w:t>
            </w:r>
          </w:p>
        </w:tc>
      </w:tr>
      <w:tr w:rsidR="00B15303" w:rsidRPr="00812EF1" w14:paraId="2D18576D" w14:textId="77777777" w:rsidTr="007E03FC">
        <w:tc>
          <w:tcPr>
            <w:tcW w:w="2666"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E4CF6F5" w14:textId="77777777" w:rsidR="00B15303" w:rsidRPr="00812EF1" w:rsidRDefault="005A695A">
            <w:r w:rsidRPr="00812EF1">
              <w:rPr>
                <w:b/>
                <w:bCs/>
                <w:color w:val="1B3A6B"/>
              </w:rPr>
              <w:t>Indirizzo postale</w:t>
            </w:r>
          </w:p>
        </w:tc>
        <w:tc>
          <w:tcPr>
            <w:tcW w:w="636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9AAEB78" w14:textId="10A39070" w:rsidR="00B15303" w:rsidRPr="00812EF1" w:rsidRDefault="0022468E">
            <w:r w:rsidRPr="00812EF1">
              <w:t>Via S. Vincenzo de' Paoli, 9 - 24023 - Clusone BG</w:t>
            </w:r>
          </w:p>
        </w:tc>
      </w:tr>
      <w:tr w:rsidR="007E03FC" w:rsidRPr="00812EF1" w14:paraId="6CDD1C3D" w14:textId="77777777" w:rsidTr="007E03FC">
        <w:tc>
          <w:tcPr>
            <w:tcW w:w="2666"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9DEBBC1" w14:textId="77777777" w:rsidR="007E03FC" w:rsidRPr="00812EF1" w:rsidRDefault="007E03FC" w:rsidP="007E03FC">
            <w:r w:rsidRPr="00812EF1">
              <w:rPr>
                <w:b/>
                <w:bCs/>
                <w:color w:val="1B3A6B"/>
              </w:rPr>
              <w:t>Email DPO</w:t>
            </w:r>
          </w:p>
        </w:tc>
        <w:tc>
          <w:tcPr>
            <w:tcW w:w="636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0D595B6" w14:textId="6569C94E" w:rsidR="007E03FC" w:rsidRPr="00812EF1" w:rsidRDefault="007E03FC" w:rsidP="007E03FC">
            <w:r w:rsidRPr="00812EF1">
              <w:t>dpo@mangili.bg.it</w:t>
            </w:r>
          </w:p>
        </w:tc>
      </w:tr>
      <w:tr w:rsidR="007E03FC" w:rsidRPr="00812EF1" w14:paraId="071C651C" w14:textId="77777777" w:rsidTr="007E03FC">
        <w:tc>
          <w:tcPr>
            <w:tcW w:w="2666"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991480B" w14:textId="77777777" w:rsidR="007E03FC" w:rsidRPr="00812EF1" w:rsidRDefault="007E03FC" w:rsidP="007E03FC">
            <w:r w:rsidRPr="00812EF1">
              <w:rPr>
                <w:b/>
                <w:bCs/>
                <w:color w:val="1B3A6B"/>
              </w:rPr>
              <w:t>PEC DPO (se disponibile)</w:t>
            </w:r>
          </w:p>
        </w:tc>
        <w:tc>
          <w:tcPr>
            <w:tcW w:w="636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585BFD0" w14:textId="4D768196" w:rsidR="007E03FC" w:rsidRPr="00812EF1" w:rsidRDefault="0022468E" w:rsidP="007E03FC">
            <w:r w:rsidRPr="00812EF1">
              <w:t>studiomangili@pec.it</w:t>
            </w:r>
          </w:p>
        </w:tc>
      </w:tr>
    </w:tbl>
    <w:p w14:paraId="675F8EC7" w14:textId="77777777" w:rsidR="00B15303" w:rsidRDefault="00B15303">
      <w:pPr>
        <w:spacing w:line="100" w:lineRule="auto"/>
      </w:pPr>
    </w:p>
    <w:p w14:paraId="57F55D8E" w14:textId="77777777" w:rsidR="00B15303" w:rsidRDefault="005A695A">
      <w:pPr>
        <w:pStyle w:val="Titolo2"/>
      </w:pPr>
      <w:bookmarkStart w:id="4" w:name="_Toc233109148"/>
      <w:r>
        <w:t>3.  Finalità del trattamento e basi giuridiche</w:t>
      </w:r>
      <w:bookmarkEnd w:id="4"/>
    </w:p>
    <w:p w14:paraId="7B12F4B0" w14:textId="77777777" w:rsidR="00B15303" w:rsidRDefault="005A695A">
      <w:pPr>
        <w:spacing w:before="60" w:after="60"/>
        <w:jc w:val="both"/>
      </w:pPr>
      <w:r>
        <w:t>Il trattamento dei dati personali degli utenti che interagiscono con i profili social istituzionali dell'Ente persegue le seguenti finalità, ciascuna ancorata alla propria base giuridica:</w:t>
      </w:r>
    </w:p>
    <w:p w14:paraId="2141F78E"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B15303" w14:paraId="6D913847"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7AC2C08C" w14:textId="77777777" w:rsidR="00B15303" w:rsidRDefault="005A695A">
            <w:r>
              <w:rPr>
                <w:b/>
                <w:bCs/>
                <w:color w:val="FFFFFF"/>
                <w:sz w:val="18"/>
                <w:szCs w:val="18"/>
              </w:rPr>
              <w:t>Finalità</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1C61C362" w14:textId="77777777" w:rsidR="00B15303" w:rsidRDefault="005A695A">
            <w:r>
              <w:rPr>
                <w:b/>
                <w:bCs/>
                <w:color w:val="FFFFFF"/>
                <w:sz w:val="18"/>
                <w:szCs w:val="18"/>
              </w:rPr>
              <w:t>Base giuridica ex GDPR</w:t>
            </w:r>
          </w:p>
        </w:tc>
      </w:tr>
      <w:tr w:rsidR="00B15303" w14:paraId="6EBD38F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728E60A" w14:textId="77777777" w:rsidR="00B15303" w:rsidRDefault="005A695A">
            <w:r>
              <w:rPr>
                <w:b/>
                <w:bCs/>
                <w:color w:val="1B3A6B"/>
                <w:sz w:val="18"/>
                <w:szCs w:val="18"/>
              </w:rPr>
              <w:t>Comunicazione istituzionale, informazione pubblica, promozione dell'accesso ai servizi (L. 150/2000)</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70DFD59" w14:textId="77777777" w:rsidR="00B15303" w:rsidRDefault="005A695A">
            <w:r>
              <w:rPr>
                <w:sz w:val="18"/>
                <w:szCs w:val="18"/>
              </w:rPr>
              <w:t>Art. 6(1)(e) – compito di interesse pubblico</w:t>
            </w:r>
          </w:p>
        </w:tc>
      </w:tr>
      <w:tr w:rsidR="00B15303" w14:paraId="6F7B394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C3E47E5" w14:textId="77777777" w:rsidR="00B15303" w:rsidRDefault="005A695A">
            <w:r>
              <w:rPr>
                <w:b/>
                <w:bCs/>
                <w:color w:val="1B3A6B"/>
                <w:sz w:val="18"/>
                <w:szCs w:val="18"/>
              </w:rPr>
              <w:t>Risposta a commenti, messaggi diretti, segnalazioni degli utenti</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C590E02" w14:textId="77777777" w:rsidR="00B15303" w:rsidRDefault="005A695A">
            <w:r>
              <w:rPr>
                <w:sz w:val="18"/>
                <w:szCs w:val="18"/>
              </w:rPr>
              <w:t>Art. 6(1)(e) – compito di interesse pubblico</w:t>
            </w:r>
          </w:p>
        </w:tc>
      </w:tr>
      <w:tr w:rsidR="00B15303" w14:paraId="7151A94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550DE09" w14:textId="77777777" w:rsidR="00B15303" w:rsidRDefault="005A695A">
            <w:r>
              <w:rPr>
                <w:b/>
                <w:bCs/>
                <w:color w:val="1B3A6B"/>
                <w:sz w:val="18"/>
                <w:szCs w:val="18"/>
              </w:rPr>
              <w:t>Moderazione dei contenuti e rimozione di post illeciti</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A62F4AE" w14:textId="77777777" w:rsidR="00B15303" w:rsidRDefault="005A695A">
            <w:r>
              <w:rPr>
                <w:sz w:val="18"/>
                <w:szCs w:val="18"/>
              </w:rPr>
              <w:t>Art. 6(1)(c) – obbligo legale; art. 6(1)(e)</w:t>
            </w:r>
          </w:p>
        </w:tc>
      </w:tr>
      <w:tr w:rsidR="00B15303" w14:paraId="191A4A3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4D6E79F" w14:textId="77777777" w:rsidR="00B15303" w:rsidRDefault="005A695A">
            <w:r>
              <w:rPr>
                <w:b/>
                <w:bCs/>
                <w:color w:val="1B3A6B"/>
                <w:sz w:val="18"/>
                <w:szCs w:val="18"/>
              </w:rPr>
              <w:t>Analisi statistiche aggregate (insight di pagina, reach, engagement)</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380A3D8" w14:textId="77777777" w:rsidR="00B15303" w:rsidRDefault="005A695A">
            <w:r>
              <w:rPr>
                <w:sz w:val="18"/>
                <w:szCs w:val="18"/>
              </w:rPr>
              <w:t>Art. 6(1)(e) – compito di interesse pubblico; contitolarità ex art. 26</w:t>
            </w:r>
          </w:p>
        </w:tc>
      </w:tr>
      <w:tr w:rsidR="00B15303" w14:paraId="0C350BC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09E1B64" w14:textId="77777777" w:rsidR="00B15303" w:rsidRDefault="005A695A">
            <w:r>
              <w:rPr>
                <w:b/>
                <w:bCs/>
                <w:color w:val="1B3A6B"/>
                <w:sz w:val="18"/>
                <w:szCs w:val="18"/>
              </w:rPr>
              <w:t>Campagne di comunicazione a pagamento (post sponsorizzati)</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C8D8505" w14:textId="77777777" w:rsidR="00B15303" w:rsidRDefault="005A695A">
            <w:r>
              <w:rPr>
                <w:sz w:val="18"/>
                <w:szCs w:val="18"/>
              </w:rPr>
              <w:t>Art. 6(1)(e) – L. 150/2000, art. 2 c.1; art. 6(1)(a) ove richiesto consenso</w:t>
            </w:r>
          </w:p>
        </w:tc>
      </w:tr>
      <w:tr w:rsidR="00B15303" w14:paraId="5309F465"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A11879D" w14:textId="77777777" w:rsidR="00B15303" w:rsidRDefault="005A695A">
            <w:r>
              <w:rPr>
                <w:b/>
                <w:bCs/>
                <w:color w:val="1B3A6B"/>
                <w:sz w:val="18"/>
                <w:szCs w:val="18"/>
              </w:rPr>
              <w:lastRenderedPageBreak/>
              <w:t>Gestione di emergenze e comunicazioni di protezione civile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D8C8653" w14:textId="77777777" w:rsidR="00B15303" w:rsidRDefault="005A695A">
            <w:r>
              <w:rPr>
                <w:sz w:val="18"/>
                <w:szCs w:val="18"/>
              </w:rPr>
              <w:t>Art. 6(1)(d) – interessi vitali; art. 6(1)(e)</w:t>
            </w:r>
          </w:p>
        </w:tc>
      </w:tr>
      <w:tr w:rsidR="00B15303" w14:paraId="6F2879D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FF1A327" w14:textId="77777777" w:rsidR="00B15303" w:rsidRDefault="005A695A">
            <w:r>
              <w:rPr>
                <w:b/>
                <w:bCs/>
                <w:color w:val="1B3A6B"/>
                <w:sz w:val="18"/>
                <w:szCs w:val="18"/>
              </w:rPr>
              <w:t>Gestione di procedimenti amministrativi avviati via social</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40CEE8E" w14:textId="77777777" w:rsidR="00B15303" w:rsidRDefault="005A695A">
            <w:r>
              <w:rPr>
                <w:sz w:val="18"/>
                <w:szCs w:val="18"/>
              </w:rPr>
              <w:t>Art. 6(1)(c) – obbligo legale; L. 241/1990</w:t>
            </w:r>
          </w:p>
        </w:tc>
      </w:tr>
    </w:tbl>
    <w:p w14:paraId="7ED6955A"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15303" w14:paraId="45A1C4B2" w14:textId="77777777">
        <w:tc>
          <w:tcPr>
            <w:tcW w:w="9026" w:type="dxa"/>
            <w:tcBorders>
              <w:top w:val="single" w:sz="4" w:space="0" w:color="C85000"/>
              <w:left w:val="single" w:sz="16" w:space="0" w:color="C85000"/>
              <w:bottom w:val="single" w:sz="4" w:space="0" w:color="C85000"/>
              <w:right w:val="single" w:sz="4" w:space="0" w:color="C85000"/>
            </w:tcBorders>
            <w:shd w:val="clear" w:color="auto" w:fill="FFF3E0"/>
            <w:tcMar>
              <w:top w:w="120" w:type="dxa"/>
              <w:left w:w="220" w:type="dxa"/>
              <w:bottom w:w="120" w:type="dxa"/>
              <w:right w:w="200" w:type="dxa"/>
            </w:tcMar>
          </w:tcPr>
          <w:p w14:paraId="092C87B9" w14:textId="77777777" w:rsidR="00B15303" w:rsidRDefault="005A695A">
            <w:pPr>
              <w:spacing w:after="60"/>
            </w:pPr>
            <w:r>
              <w:rPr>
                <w:b/>
                <w:bCs/>
                <w:color w:val="C85000"/>
                <w:sz w:val="18"/>
                <w:szCs w:val="18"/>
              </w:rPr>
              <w:t>⚠  ATTENZIONE</w:t>
            </w:r>
          </w:p>
          <w:p w14:paraId="0C5F7896" w14:textId="77777777" w:rsidR="00B15303" w:rsidRDefault="005A695A">
            <w:r>
              <w:rPr>
                <w:i/>
                <w:iCs/>
                <w:sz w:val="18"/>
                <w:szCs w:val="18"/>
              </w:rPr>
              <w:t>L'Ente NON effettua profilazione individuale degli utenti ai sensi dell'art. 22 GDPR. Le statistiche di pagina fornite dalle piattaforme sono utilizzate in forma aggregata e anonima. Qualsiasi trattamento che richiedesse profilazione individuale necessiterebbe di DPIA ad hoc e, ove applicabile, di consenso esplicito.</w:t>
            </w:r>
          </w:p>
        </w:tc>
      </w:tr>
    </w:tbl>
    <w:p w14:paraId="6A03AEF6" w14:textId="77777777" w:rsidR="00B15303" w:rsidRDefault="00B15303">
      <w:pPr>
        <w:spacing w:line="100" w:lineRule="auto"/>
      </w:pPr>
    </w:p>
    <w:p w14:paraId="2A5C0C74" w14:textId="77777777" w:rsidR="00B15303" w:rsidRDefault="005A695A">
      <w:pPr>
        <w:pStyle w:val="Titolo2"/>
      </w:pPr>
      <w:bookmarkStart w:id="5" w:name="_Toc233109149"/>
      <w:r>
        <w:t>4.  Categorie di dati trattati</w:t>
      </w:r>
      <w:bookmarkEnd w:id="5"/>
    </w:p>
    <w:p w14:paraId="28568600" w14:textId="77777777" w:rsidR="00B15303" w:rsidRDefault="005A695A">
      <w:pPr>
        <w:pStyle w:val="Titolo3"/>
      </w:pPr>
      <w:bookmarkStart w:id="6" w:name="_Toc233109150"/>
      <w:r>
        <w:t>4.1  Dati trattati direttamente dall'Ente</w:t>
      </w:r>
      <w:bookmarkEnd w:id="6"/>
    </w:p>
    <w:p w14:paraId="1A5F68E5" w14:textId="77777777" w:rsidR="00B15303" w:rsidRDefault="005A695A">
      <w:pPr>
        <w:pStyle w:val="Paragrafoelenco"/>
        <w:numPr>
          <w:ilvl w:val="0"/>
          <w:numId w:val="2"/>
        </w:numPr>
        <w:spacing w:before="40" w:after="40"/>
        <w:jc w:val="both"/>
      </w:pPr>
      <w:r>
        <w:t>Dati identificativi pubblici degli utenti (nome, username, immagine del profilo) visibili al momento dell'interazione pubblica con i post istituzionali;</w:t>
      </w:r>
    </w:p>
    <w:p w14:paraId="5947EA30" w14:textId="77777777" w:rsidR="00B15303" w:rsidRDefault="005A695A">
      <w:pPr>
        <w:pStyle w:val="Paragrafoelenco"/>
        <w:numPr>
          <w:ilvl w:val="0"/>
          <w:numId w:val="2"/>
        </w:numPr>
        <w:spacing w:before="40" w:after="40"/>
        <w:jc w:val="both"/>
      </w:pPr>
      <w:r>
        <w:t>Contenuto testuale, fotografico o video pubblicato dall'utente in commenti o risposte ai post istituzionali;</w:t>
      </w:r>
    </w:p>
    <w:p w14:paraId="36F01AD7" w14:textId="77777777" w:rsidR="00B15303" w:rsidRDefault="005A695A">
      <w:pPr>
        <w:pStyle w:val="Paragrafoelenco"/>
        <w:numPr>
          <w:ilvl w:val="0"/>
          <w:numId w:val="2"/>
        </w:numPr>
        <w:spacing w:before="40" w:after="40"/>
        <w:jc w:val="both"/>
      </w:pPr>
      <w:r>
        <w:t>Contenuto dei messaggi diretti (DM) inviati all'account istituzionale;</w:t>
      </w:r>
    </w:p>
    <w:p w14:paraId="3442770F" w14:textId="77777777" w:rsidR="00B15303" w:rsidRDefault="005A695A">
      <w:pPr>
        <w:pStyle w:val="Paragrafoelenco"/>
        <w:numPr>
          <w:ilvl w:val="0"/>
          <w:numId w:val="2"/>
        </w:numPr>
        <w:spacing w:before="40" w:after="40"/>
        <w:jc w:val="both"/>
      </w:pPr>
      <w:r>
        <w:t>Dati comunicati spontaneamente dall'utente nell'ambito di segnalazioni o richieste di informazioni.</w:t>
      </w:r>
    </w:p>
    <w:p w14:paraId="74DE42D4" w14:textId="77777777" w:rsidR="00B15303" w:rsidRDefault="00B15303">
      <w:pPr>
        <w:spacing w:line="60" w:lineRule="auto"/>
      </w:pPr>
    </w:p>
    <w:p w14:paraId="0DB6AAB1" w14:textId="77777777" w:rsidR="00B15303" w:rsidRDefault="005A695A">
      <w:pPr>
        <w:pStyle w:val="Titolo3"/>
      </w:pPr>
      <w:bookmarkStart w:id="7" w:name="_Toc233109151"/>
      <w:r>
        <w:t>4.2  Dati trattati in contitolarità con le piattaforme</w:t>
      </w:r>
      <w:bookmarkEnd w:id="7"/>
    </w:p>
    <w:p w14:paraId="33BEFC87" w14:textId="77777777" w:rsidR="00B15303" w:rsidRDefault="005A695A">
      <w:pPr>
        <w:pStyle w:val="Paragrafoelenco"/>
        <w:numPr>
          <w:ilvl w:val="0"/>
          <w:numId w:val="2"/>
        </w:numPr>
        <w:spacing w:before="40" w:after="40"/>
        <w:jc w:val="both"/>
      </w:pPr>
      <w:r>
        <w:t>Statistiche aggregate di visualizzazione, reach, impression, engagement (dati demografici anonimi degli utenti della pagina forniti dalla piattaforma via Insight/Analytics);</w:t>
      </w:r>
    </w:p>
    <w:p w14:paraId="40EA91AC" w14:textId="77777777" w:rsidR="00B15303" w:rsidRDefault="005A695A">
      <w:pPr>
        <w:pStyle w:val="Paragrafoelenco"/>
        <w:numPr>
          <w:ilvl w:val="0"/>
          <w:numId w:val="2"/>
        </w:numPr>
        <w:spacing w:before="40" w:after="40"/>
        <w:jc w:val="both"/>
      </w:pPr>
      <w:r>
        <w:t>Dati di utilizzo e interazione con i contenuti sponsorizzati, nella misura in cui la piattaforma li renda disponibili al gestore della pagina.</w:t>
      </w:r>
    </w:p>
    <w:p w14:paraId="01E34A08" w14:textId="77777777" w:rsidR="00B15303" w:rsidRDefault="00B15303">
      <w:pPr>
        <w:spacing w:line="60" w:lineRule="auto"/>
      </w:pPr>
    </w:p>
    <w:p w14:paraId="079BC085" w14:textId="77777777" w:rsidR="00B15303" w:rsidRDefault="005A695A">
      <w:pPr>
        <w:pStyle w:val="Titolo3"/>
      </w:pPr>
      <w:bookmarkStart w:id="8" w:name="_Toc233109152"/>
      <w:r>
        <w:t>4.3  Dati non trattati</w:t>
      </w:r>
      <w:bookmarkEnd w:id="8"/>
    </w:p>
    <w:p w14:paraId="7D3556DA" w14:textId="77777777" w:rsidR="00B15303" w:rsidRDefault="005A695A">
      <w:pPr>
        <w:spacing w:before="60" w:after="60"/>
        <w:jc w:val="both"/>
      </w:pPr>
      <w:r>
        <w:t>L'Ente non raccoglie né tratta, nell'ambito della gestione dei canali social:</w:t>
      </w:r>
    </w:p>
    <w:p w14:paraId="0251E44C" w14:textId="77777777" w:rsidR="00B15303" w:rsidRDefault="005A695A">
      <w:pPr>
        <w:pStyle w:val="Paragrafoelenco"/>
        <w:numPr>
          <w:ilvl w:val="0"/>
          <w:numId w:val="2"/>
        </w:numPr>
        <w:spacing w:before="40" w:after="40"/>
        <w:jc w:val="both"/>
      </w:pPr>
      <w:r>
        <w:t>dati appartenenti a categorie particolari ex art. 9 GDPR (salvo che l'utente li fornisca spontaneamente; in tal caso si applica il comma successivo);</w:t>
      </w:r>
    </w:p>
    <w:p w14:paraId="1AAFEC96" w14:textId="77777777" w:rsidR="00B15303" w:rsidRDefault="005A695A">
      <w:pPr>
        <w:pStyle w:val="Paragrafoelenco"/>
        <w:numPr>
          <w:ilvl w:val="0"/>
          <w:numId w:val="2"/>
        </w:numPr>
        <w:spacing w:before="40" w:after="40"/>
        <w:jc w:val="both"/>
      </w:pPr>
      <w:r>
        <w:t>dati relativi a minori di 14 anni;</w:t>
      </w:r>
    </w:p>
    <w:p w14:paraId="6A13FA14" w14:textId="77777777" w:rsidR="00B15303" w:rsidRDefault="005A695A">
      <w:pPr>
        <w:pStyle w:val="Paragrafoelenco"/>
        <w:numPr>
          <w:ilvl w:val="0"/>
          <w:numId w:val="2"/>
        </w:numPr>
        <w:spacing w:before="40" w:after="40"/>
        <w:jc w:val="both"/>
      </w:pPr>
      <w:r>
        <w:t>dati giudiziari ex art. 10 GDPR.</w:t>
      </w:r>
    </w:p>
    <w:p w14:paraId="1B6DBBF7" w14:textId="77777777" w:rsidR="00B15303" w:rsidRDefault="00B15303">
      <w:pPr>
        <w:spacing w:line="80" w:lineRule="auto"/>
      </w:pPr>
    </w:p>
    <w:p w14:paraId="5BD0BF61" w14:textId="77777777" w:rsidR="00B15303" w:rsidRDefault="005A695A">
      <w:pPr>
        <w:spacing w:before="60" w:after="60"/>
        <w:jc w:val="both"/>
      </w:pPr>
      <w:r>
        <w:t>Qualora un utente trasmetta spontaneamente dati di categoria particolare, il personale incaricato applica la procedura di triage prevista dal Regolamento interno: non propagazione del dato, oscuramento se pubblicato in spazio pubblico, valutazione dell'avvio di procedimento amministrativo protetto, cancellazione o limitazione ove non sussistano obblighi procedurali. La base giuridica applicabile è l'art. 9(2)(g) GDPR in combinato con l'art. 2-sexies del D.Lgs. 196/2003.</w:t>
      </w:r>
    </w:p>
    <w:p w14:paraId="724AE578" w14:textId="77777777" w:rsidR="00B15303" w:rsidRDefault="00B15303">
      <w:pPr>
        <w:spacing w:line="100" w:lineRule="auto"/>
      </w:pPr>
    </w:p>
    <w:p w14:paraId="3E5228C0" w14:textId="77777777" w:rsidR="00B15303" w:rsidRDefault="005A695A">
      <w:pPr>
        <w:pStyle w:val="Titolo2"/>
      </w:pPr>
      <w:bookmarkStart w:id="9" w:name="_Toc233109153"/>
      <w:r>
        <w:t>5.  Contitolarità con gli operatori delle piattaforme (art. 26 GDPR)</w:t>
      </w:r>
      <w:bookmarkEnd w:id="9"/>
    </w:p>
    <w:p w14:paraId="70F226D6" w14:textId="77777777" w:rsidR="00B15303" w:rsidRDefault="005A695A">
      <w:pPr>
        <w:spacing w:before="60" w:after="60"/>
        <w:jc w:val="both"/>
      </w:pPr>
      <w:r>
        <w:t>Ai sensi dell'art. 26 GDPR e in conformità alla giurisprudenza della CGUE (sentenza C-210/16, Wirtschaftsakademie; sentenza C-40/17, Fashion ID) e alle Linee guida EDPB n. 3/2019 sulle Fan Page, l'Ente può essere qualificato contitolare del trattamento, insieme all'operatore della piattaforma, per le attività di raccolta dati tramite strumenti di analisi (Insight, Analytics, pixel) integrate nei profili istituzionali, ove applicabile e nei limiti risultanti dagli strumenti contrattuali e tecnici della singola piattaforma, secondo quanto documentato nella Guida operativa adottata dall'Ente.</w:t>
      </w:r>
    </w:p>
    <w:p w14:paraId="14C8DED3" w14:textId="77777777" w:rsidR="00B15303" w:rsidRDefault="00B15303">
      <w:pPr>
        <w:spacing w:line="60" w:lineRule="auto"/>
      </w:pPr>
    </w:p>
    <w:p w14:paraId="7918FA86" w14:textId="77777777" w:rsidR="00B15303" w:rsidRDefault="005A695A">
      <w:pPr>
        <w:spacing w:before="60" w:after="60"/>
        <w:jc w:val="both"/>
      </w:pPr>
      <w:r>
        <w:t>Gli aspetti essenziali dell'accordo di contitolarità (ove concluso dalla piattaforma in forma standardizzata) sono messi a disposizione degli interessati dalle piattaforme stesse; il punto di contatto principale per l'esercizio dei diritti nei confronti dell'Ente rimane il DPO indicato al punto 2.</w:t>
      </w:r>
    </w:p>
    <w:p w14:paraId="374210CE" w14:textId="77777777" w:rsidR="00B541D4" w:rsidRDefault="00B541D4">
      <w:pPr>
        <w:spacing w:before="60" w:after="60"/>
        <w:jc w:val="both"/>
      </w:pPr>
    </w:p>
    <w:p w14:paraId="4E4FD785" w14:textId="77777777" w:rsidR="00B15303" w:rsidRDefault="00B15303">
      <w:pPr>
        <w:spacing w:line="6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B15303" w14:paraId="66D3E83A"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680BF86F" w14:textId="77777777" w:rsidR="00B15303" w:rsidRDefault="005A695A">
            <w:r>
              <w:rPr>
                <w:b/>
                <w:bCs/>
                <w:color w:val="FFFFFF"/>
                <w:sz w:val="18"/>
                <w:szCs w:val="18"/>
              </w:rPr>
              <w:lastRenderedPageBreak/>
              <w:t>Piattaforma</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2E46A27A" w14:textId="77777777" w:rsidR="00B15303" w:rsidRDefault="005A695A">
            <w:r>
              <w:rPr>
                <w:b/>
                <w:bCs/>
                <w:color w:val="FFFFFF"/>
                <w:sz w:val="18"/>
                <w:szCs w:val="18"/>
              </w:rPr>
              <w:t>Riferimento accordo / data protection terms</w:t>
            </w:r>
          </w:p>
        </w:tc>
      </w:tr>
      <w:tr w:rsidR="00B15303" w14:paraId="49D0DA7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A80E4F7" w14:textId="77777777" w:rsidR="00B15303" w:rsidRDefault="005A695A">
            <w:r>
              <w:rPr>
                <w:b/>
                <w:bCs/>
                <w:color w:val="1B3A6B"/>
                <w:sz w:val="18"/>
                <w:szCs w:val="18"/>
              </w:rPr>
              <w:t>Facebook / Instagram (Meta)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DDCC725" w14:textId="77777777" w:rsidR="00B15303" w:rsidRDefault="005A695A">
            <w:r>
              <w:rPr>
                <w:sz w:val="18"/>
                <w:szCs w:val="18"/>
              </w:rPr>
              <w:t>Page Controller Addendum – Meta Business Terms (facebook.com/legal/terms/page_controller_addendum) – contitolarità per Page Insights</w:t>
            </w:r>
          </w:p>
        </w:tc>
      </w:tr>
      <w:tr w:rsidR="00B15303" w14:paraId="19B2231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C59E32A" w14:textId="77777777" w:rsidR="00B15303" w:rsidRDefault="005A695A">
            <w:r>
              <w:rPr>
                <w:b/>
                <w:bCs/>
                <w:color w:val="1B3A6B"/>
                <w:sz w:val="18"/>
                <w:szCs w:val="18"/>
              </w:rPr>
              <w:t>X (Twitter)</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F6CBD97" w14:textId="77777777" w:rsidR="00B15303" w:rsidRDefault="005A695A">
            <w:r>
              <w:rPr>
                <w:sz w:val="18"/>
                <w:szCs w:val="18"/>
              </w:rPr>
              <w:t>Controller-to-Controller Data Transfer Agreement – gdpr.x.com/en/controller-to-controller-transfers.html – accordo su trasferimenti/trattamenti C2C; non equivalente al Page Insights JCA di Meta</w:t>
            </w:r>
          </w:p>
        </w:tc>
      </w:tr>
      <w:tr w:rsidR="00B15303" w14:paraId="2BDE7C75"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1F9365E" w14:textId="77777777" w:rsidR="00B15303" w:rsidRDefault="005A695A">
            <w:r>
              <w:rPr>
                <w:b/>
                <w:bCs/>
                <w:color w:val="1B3A6B"/>
                <w:sz w:val="18"/>
                <w:szCs w:val="18"/>
              </w:rPr>
              <w:t>LinkedIn</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0A7AE82" w14:textId="77777777" w:rsidR="00B15303" w:rsidRDefault="005A695A">
            <w:r>
              <w:rPr>
                <w:sz w:val="18"/>
                <w:szCs w:val="18"/>
              </w:rPr>
              <w:t>LinkedIn Pages Joint Controller Agreement – linkedin.com/legal/l/page-joint-controller-addendum – contitolarità per Page Analytics</w:t>
            </w:r>
          </w:p>
        </w:tc>
      </w:tr>
      <w:tr w:rsidR="00B15303" w14:paraId="760D236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1595612" w14:textId="77777777" w:rsidR="00B15303" w:rsidRDefault="005A695A">
            <w:r>
              <w:rPr>
                <w:b/>
                <w:bCs/>
                <w:color w:val="1B3A6B"/>
                <w:sz w:val="18"/>
                <w:szCs w:val="18"/>
              </w:rPr>
              <w:t>YouTube (Google)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B47A18B" w14:textId="77777777" w:rsidR="00B15303" w:rsidRDefault="005A695A">
            <w:r>
              <w:rPr>
                <w:sz w:val="18"/>
                <w:szCs w:val="18"/>
              </w:rPr>
              <w:t>Google Controller-to-Controller Data Protection Terms (business.safety.google/controllerterms/) per YouTube Analytics; Google Ads DPA (business.safety.google/adsprocessorterms/) ove applicabile per campagne</w:t>
            </w:r>
          </w:p>
        </w:tc>
      </w:tr>
      <w:tr w:rsidR="00B15303" w14:paraId="50930ED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113A19F" w14:textId="77777777" w:rsidR="00B15303" w:rsidRDefault="005A695A">
            <w:r>
              <w:rPr>
                <w:b/>
                <w:bCs/>
                <w:color w:val="1B3A6B"/>
                <w:sz w:val="18"/>
                <w:szCs w:val="18"/>
              </w:rPr>
              <w:t>TikTok</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92C38FD" w14:textId="77777777" w:rsidR="00B15303" w:rsidRDefault="005A695A">
            <w:r>
              <w:rPr>
                <w:sz w:val="18"/>
                <w:szCs w:val="18"/>
              </w:rPr>
              <w:t>TikTok for Business – Data Processing Terms (ads.tiktok.com/i18n/official/policy/data-processing-terms)</w:t>
            </w:r>
          </w:p>
        </w:tc>
      </w:tr>
    </w:tbl>
    <w:p w14:paraId="34ADFCAB" w14:textId="77777777" w:rsidR="00B15303" w:rsidRDefault="00B15303">
      <w:pPr>
        <w:spacing w:line="80" w:lineRule="auto"/>
      </w:pPr>
    </w:p>
    <w:p w14:paraId="11C2F16F" w14:textId="77777777" w:rsidR="00B15303" w:rsidRDefault="005A695A">
      <w:pPr>
        <w:spacing w:before="60" w:after="60"/>
        <w:jc w:val="both"/>
      </w:pPr>
      <w:r>
        <w:rPr>
          <w:i/>
          <w:iCs/>
          <w:color w:val="555555"/>
        </w:rPr>
        <w:t>Per le piattaforme che non dispongono di un accordo di contitolarità pienamente conforme all'art. 26 GDPR, l'Ente documenta nel Registro dei Trattamenti la qualificazione adottata e le garanzie disponibili.</w:t>
      </w:r>
    </w:p>
    <w:p w14:paraId="7EB4E379" w14:textId="77777777" w:rsidR="00B15303" w:rsidRDefault="00B15303">
      <w:pPr>
        <w:spacing w:line="100" w:lineRule="auto"/>
      </w:pPr>
    </w:p>
    <w:p w14:paraId="7C8782FA" w14:textId="77777777" w:rsidR="00B15303" w:rsidRDefault="005A695A">
      <w:pPr>
        <w:pStyle w:val="Titolo2"/>
      </w:pPr>
      <w:bookmarkStart w:id="10" w:name="_Toc233109154"/>
      <w:r>
        <w:t>6.  Trasferimento di dati verso Paesi terzi</w:t>
      </w:r>
      <w:bookmarkEnd w:id="10"/>
    </w:p>
    <w:p w14:paraId="75B8B1EB" w14:textId="77777777" w:rsidR="00B15303" w:rsidRDefault="005A695A">
      <w:pPr>
        <w:spacing w:before="60" w:after="60"/>
        <w:jc w:val="both"/>
      </w:pPr>
      <w:r>
        <w:t>Le piattaforme social indicate nella presente informativa hanno sede principale o trasferiscono dati negli Stati Uniti d'America o in altri Paesi terzi rispetto allo Spazio Economico Europeo (SEE). I trasferimenti avvengono sulla base di uno dei seguenti strumenti di garanzia:</w:t>
      </w:r>
    </w:p>
    <w:p w14:paraId="498E8360" w14:textId="77777777" w:rsidR="00B15303" w:rsidRDefault="00B15303">
      <w:pPr>
        <w:spacing w:line="6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B15303" w14:paraId="00331146"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7B52CF37" w14:textId="77777777" w:rsidR="00B15303" w:rsidRDefault="005A695A">
            <w:r>
              <w:rPr>
                <w:b/>
                <w:bCs/>
                <w:color w:val="FFFFFF"/>
                <w:sz w:val="18"/>
                <w:szCs w:val="18"/>
              </w:rPr>
              <w:t>Piattaforma / Operatore</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32E46CEA" w14:textId="77777777" w:rsidR="00B15303" w:rsidRDefault="005A695A">
            <w:r>
              <w:rPr>
                <w:b/>
                <w:bCs/>
                <w:color w:val="FFFFFF"/>
                <w:sz w:val="18"/>
                <w:szCs w:val="18"/>
              </w:rPr>
              <w:t>Garanzia ex art. 46-47 GDPR o decisione di adeguatezza</w:t>
            </w:r>
          </w:p>
        </w:tc>
      </w:tr>
      <w:tr w:rsidR="00B15303" w14:paraId="488759D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22A49C0" w14:textId="77777777" w:rsidR="00B15303" w:rsidRDefault="005A695A">
            <w:r>
              <w:rPr>
                <w:b/>
                <w:bCs/>
                <w:color w:val="1B3A6B"/>
                <w:sz w:val="18"/>
                <w:szCs w:val="18"/>
              </w:rPr>
              <w:t>Meta (Facebook / Instagram)</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B5C21BE" w14:textId="77777777" w:rsidR="00B15303" w:rsidRDefault="005A695A">
            <w:r>
              <w:rPr>
                <w:sz w:val="18"/>
                <w:szCs w:val="18"/>
              </w:rPr>
              <w:t>Data Privacy Framework UE-USA (decisione adeguatezza 10.07.2023) + SCC 2021 per residui flussi</w:t>
            </w:r>
          </w:p>
        </w:tc>
      </w:tr>
      <w:tr w:rsidR="00B15303" w14:paraId="5D031DE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B8DF1C3" w14:textId="77777777" w:rsidR="00B15303" w:rsidRDefault="005A695A">
            <w:r>
              <w:rPr>
                <w:b/>
                <w:bCs/>
                <w:color w:val="1B3A6B"/>
                <w:sz w:val="18"/>
                <w:szCs w:val="18"/>
              </w:rPr>
              <w:t>X Corp. (Twitter/X)</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F806DDA" w14:textId="77777777" w:rsidR="00B15303" w:rsidRDefault="005A695A">
            <w:r>
              <w:rPr>
                <w:sz w:val="18"/>
                <w:szCs w:val="18"/>
              </w:rPr>
              <w:t>Clausole Contrattuali Standard (SCC) adottate dalla Commissione con decisione 2021/914</w:t>
            </w:r>
          </w:p>
        </w:tc>
      </w:tr>
      <w:tr w:rsidR="00B15303" w14:paraId="3D86395F"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B9E5133" w14:textId="77777777" w:rsidR="00B15303" w:rsidRDefault="005A695A">
            <w:r>
              <w:rPr>
                <w:b/>
                <w:bCs/>
                <w:color w:val="1B3A6B"/>
                <w:sz w:val="18"/>
                <w:szCs w:val="18"/>
              </w:rPr>
              <w:t>LinkedIn (Microsoft)</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39DF328" w14:textId="77777777" w:rsidR="00B15303" w:rsidRDefault="005A695A">
            <w:r>
              <w:rPr>
                <w:sz w:val="18"/>
                <w:szCs w:val="18"/>
              </w:rPr>
              <w:t>Data Privacy Framework UE-USA + SCC 2021</w:t>
            </w:r>
          </w:p>
        </w:tc>
      </w:tr>
      <w:tr w:rsidR="00B15303" w14:paraId="1A0BC6D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153C44E" w14:textId="77777777" w:rsidR="00B15303" w:rsidRDefault="005A695A">
            <w:r>
              <w:rPr>
                <w:b/>
                <w:bCs/>
                <w:color w:val="1B3A6B"/>
                <w:sz w:val="18"/>
                <w:szCs w:val="18"/>
              </w:rPr>
              <w:t>Google LLC (YouTube)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59ED986" w14:textId="77777777" w:rsidR="00B15303" w:rsidRDefault="005A695A">
            <w:r>
              <w:rPr>
                <w:sz w:val="18"/>
                <w:szCs w:val="18"/>
              </w:rPr>
              <w:t>Data Privacy Framework UE-USA + SCC 2021</w:t>
            </w:r>
          </w:p>
        </w:tc>
      </w:tr>
      <w:tr w:rsidR="00B15303" w14:paraId="7CE4BE1E"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0D7114C" w14:textId="77777777" w:rsidR="00B15303" w:rsidRDefault="005A695A">
            <w:r>
              <w:rPr>
                <w:b/>
                <w:bCs/>
                <w:color w:val="1B3A6B"/>
                <w:sz w:val="18"/>
                <w:szCs w:val="18"/>
              </w:rPr>
              <w:t>TikTok (ByteDance)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5BF747D" w14:textId="77777777" w:rsidR="00B15303" w:rsidRDefault="005A695A">
            <w:r>
              <w:rPr>
                <w:sz w:val="18"/>
                <w:szCs w:val="18"/>
              </w:rPr>
              <w:t>SCC 2021; adesione al DPF in corso (monitorare aggiornamenti EDPB)</w:t>
            </w:r>
          </w:p>
        </w:tc>
      </w:tr>
    </w:tbl>
    <w:p w14:paraId="6E5E7583" w14:textId="77777777" w:rsidR="00B15303" w:rsidRDefault="00B15303">
      <w:pPr>
        <w:spacing w:line="80" w:lineRule="auto"/>
      </w:pPr>
    </w:p>
    <w:p w14:paraId="38CF2318" w14:textId="77777777" w:rsidR="00B15303" w:rsidRDefault="005A695A">
      <w:pPr>
        <w:spacing w:before="60" w:after="60"/>
        <w:jc w:val="both"/>
      </w:pPr>
      <w:r>
        <w:rPr>
          <w:i/>
          <w:iCs/>
          <w:color w:val="555555"/>
        </w:rPr>
        <w:t>Il Titolare, tramite gli uffici competenti e con il supporto del DPO, verifica con cadenza annuale l'aggiornamento degli strumenti di garanzia adottati dalle piattaforme e registra l'esito nel Registro dei Trattamenti. In caso di invalidazione di uno strumento, il Titolare valuta la sospensione del canale interessato, acquisito il parere del DPO.</w:t>
      </w:r>
    </w:p>
    <w:p w14:paraId="7D8216F9" w14:textId="77777777" w:rsidR="00B15303" w:rsidRDefault="00B15303">
      <w:pPr>
        <w:spacing w:line="100" w:lineRule="auto"/>
      </w:pPr>
    </w:p>
    <w:p w14:paraId="02B844B3" w14:textId="77777777" w:rsidR="00B15303" w:rsidRDefault="005A695A">
      <w:pPr>
        <w:pStyle w:val="Titolo2"/>
      </w:pPr>
      <w:bookmarkStart w:id="11" w:name="_Toc233109155"/>
      <w:r>
        <w:t>7.  Destinatari e comunicazione dei dati</w:t>
      </w:r>
      <w:bookmarkEnd w:id="11"/>
    </w:p>
    <w:p w14:paraId="72302C6A" w14:textId="77777777" w:rsidR="00B15303" w:rsidRDefault="005A695A">
      <w:pPr>
        <w:spacing w:before="60" w:after="60"/>
        <w:jc w:val="both"/>
      </w:pPr>
      <w:r>
        <w:t>I dati personali degli utenti che interagiscono con i canali social istituzionali non sono ceduti a terzi né utilizzati per finalità diverse da quelle indicate. Possono essere comunicati a:</w:t>
      </w:r>
    </w:p>
    <w:p w14:paraId="3D24D0DA" w14:textId="77777777" w:rsidR="00B15303" w:rsidRDefault="005A695A">
      <w:pPr>
        <w:pStyle w:val="Paragrafoelenco"/>
        <w:numPr>
          <w:ilvl w:val="0"/>
          <w:numId w:val="2"/>
        </w:numPr>
        <w:spacing w:before="40" w:after="40"/>
        <w:jc w:val="both"/>
      </w:pPr>
      <w:r>
        <w:t>Uffici interni dell'Ente competenti per materia, in caso di segnalazioni o richieste che richiedano l'avvio di un procedimento;</w:t>
      </w:r>
    </w:p>
    <w:p w14:paraId="486D0CCB" w14:textId="77777777" w:rsidR="00B15303" w:rsidRDefault="005A695A">
      <w:pPr>
        <w:pStyle w:val="Paragrafoelenco"/>
        <w:numPr>
          <w:ilvl w:val="0"/>
          <w:numId w:val="2"/>
        </w:numPr>
        <w:spacing w:before="40" w:after="40"/>
        <w:jc w:val="both"/>
      </w:pPr>
      <w:r>
        <w:t>Autorità giudiziaria o di pubblica sicurezza, in caso di violazioni della legge rilevate nell'ambito della moderazione;</w:t>
      </w:r>
    </w:p>
    <w:p w14:paraId="1A909A2B" w14:textId="77777777" w:rsidR="00B15303" w:rsidRDefault="005A695A">
      <w:pPr>
        <w:pStyle w:val="Paragrafoelenco"/>
        <w:numPr>
          <w:ilvl w:val="0"/>
          <w:numId w:val="2"/>
        </w:numPr>
        <w:spacing w:before="40" w:after="40"/>
        <w:jc w:val="both"/>
      </w:pPr>
      <w:r>
        <w:t>Garante per la Protezione dei Dati Personali, in caso di data breach o nell'ambito di procedimenti istruttori;</w:t>
      </w:r>
    </w:p>
    <w:p w14:paraId="387735F8" w14:textId="77777777" w:rsidR="00B15303" w:rsidRDefault="005A695A">
      <w:pPr>
        <w:pStyle w:val="Paragrafoelenco"/>
        <w:numPr>
          <w:ilvl w:val="0"/>
          <w:numId w:val="2"/>
        </w:numPr>
        <w:spacing w:before="40" w:after="40"/>
        <w:jc w:val="both"/>
      </w:pPr>
      <w:r>
        <w:t>Responsabili del trattamento ex art. 28 GDPR eventualmente designati (es. agenzie di comunicazione incaricate di gestire i profili, previa stipula di apposito Data Processing Agreement).</w:t>
      </w:r>
    </w:p>
    <w:p w14:paraId="505E3679" w14:textId="77777777" w:rsidR="00B15303" w:rsidRDefault="00B15303">
      <w:pPr>
        <w:spacing w:line="100" w:lineRule="auto"/>
      </w:pPr>
    </w:p>
    <w:p w14:paraId="56DA071F" w14:textId="77777777" w:rsidR="00092EA0" w:rsidRDefault="00092EA0">
      <w:pPr>
        <w:spacing w:line="100" w:lineRule="auto"/>
      </w:pPr>
    </w:p>
    <w:p w14:paraId="495C8F75" w14:textId="77777777" w:rsidR="00B15303" w:rsidRDefault="005A695A">
      <w:pPr>
        <w:pStyle w:val="Titolo2"/>
      </w:pPr>
      <w:bookmarkStart w:id="12" w:name="_Toc233109156"/>
      <w:r>
        <w:lastRenderedPageBreak/>
        <w:t>8.  Periodi di conservazione</w:t>
      </w:r>
      <w:bookmarkEnd w:id="1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B15303" w14:paraId="292460AE"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7EF84AA0" w14:textId="77777777" w:rsidR="00B15303" w:rsidRDefault="005A695A">
            <w:r>
              <w:rPr>
                <w:b/>
                <w:bCs/>
                <w:color w:val="FFFFFF"/>
                <w:sz w:val="18"/>
                <w:szCs w:val="18"/>
              </w:rPr>
              <w:t>Tipologia di dato</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1653D523" w14:textId="77777777" w:rsidR="00B15303" w:rsidRDefault="005A695A">
            <w:r>
              <w:rPr>
                <w:b/>
                <w:bCs/>
                <w:color w:val="FFFFFF"/>
                <w:sz w:val="18"/>
                <w:szCs w:val="18"/>
              </w:rPr>
              <w:t>Periodo di conservazione</w:t>
            </w:r>
          </w:p>
        </w:tc>
      </w:tr>
      <w:tr w:rsidR="00B15303" w14:paraId="33EC882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39DB931" w14:textId="77777777" w:rsidR="00B15303" w:rsidRDefault="005A695A">
            <w:r>
              <w:rPr>
                <w:b/>
                <w:bCs/>
                <w:color w:val="1B3A6B"/>
                <w:sz w:val="18"/>
                <w:szCs w:val="18"/>
              </w:rPr>
              <w:t>Statistiche aggregate di pagina (Insight/Analytics)</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4D67FAB" w14:textId="77777777" w:rsidR="00B15303" w:rsidRDefault="005A695A">
            <w:r>
              <w:rPr>
                <w:sz w:val="18"/>
                <w:szCs w:val="18"/>
              </w:rPr>
              <w:t>24 mesi dalla raccolta, salvo obblighi di rendicontazione più lunghi</w:t>
            </w:r>
          </w:p>
        </w:tc>
      </w:tr>
      <w:tr w:rsidR="00B15303" w14:paraId="064F640A"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42F3EFF" w14:textId="77777777" w:rsidR="00B15303" w:rsidRDefault="005A695A">
            <w:r>
              <w:rPr>
                <w:b/>
                <w:bCs/>
                <w:color w:val="1B3A6B"/>
                <w:sz w:val="18"/>
                <w:szCs w:val="18"/>
              </w:rPr>
              <w:t>Commenti pubblici e risposte sui post</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3906A6A" w14:textId="77777777" w:rsidR="00B15303" w:rsidRDefault="005A695A">
            <w:r>
              <w:rPr>
                <w:sz w:val="18"/>
                <w:szCs w:val="18"/>
              </w:rPr>
              <w:t>Per tutta la durata della pubblicazione del post; max 5 anni dalla pubblicazione</w:t>
            </w:r>
          </w:p>
        </w:tc>
      </w:tr>
      <w:tr w:rsidR="00B15303" w14:paraId="4548651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EBD8D1B" w14:textId="77777777" w:rsidR="00B15303" w:rsidRDefault="005A695A">
            <w:r>
              <w:rPr>
                <w:b/>
                <w:bCs/>
                <w:color w:val="1B3A6B"/>
                <w:sz w:val="18"/>
                <w:szCs w:val="18"/>
              </w:rPr>
              <w:t>Messaggi diretti (DM) non sfociati in procedimento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8DB0480" w14:textId="77777777" w:rsidR="00B15303" w:rsidRDefault="005A695A">
            <w:r>
              <w:rPr>
                <w:sz w:val="18"/>
                <w:szCs w:val="18"/>
              </w:rPr>
              <w:t>12 mesi dalla ricezione</w:t>
            </w:r>
          </w:p>
        </w:tc>
      </w:tr>
      <w:tr w:rsidR="00B15303" w14:paraId="6307827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55BCF5F" w14:textId="77777777" w:rsidR="00B15303" w:rsidRDefault="005A695A">
            <w:r>
              <w:rPr>
                <w:b/>
                <w:bCs/>
                <w:color w:val="1B3A6B"/>
                <w:sz w:val="18"/>
                <w:szCs w:val="18"/>
              </w:rPr>
              <w:t>Messaggi/segnalazioni che originano un procedimento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E2F2E14" w14:textId="77777777" w:rsidR="00B15303" w:rsidRDefault="005A695A">
            <w:r>
              <w:rPr>
                <w:sz w:val="18"/>
                <w:szCs w:val="18"/>
              </w:rPr>
              <w:t>Per tutta la durata del procedimento + termini del massimario di scarto dell'Ente</w:t>
            </w:r>
          </w:p>
        </w:tc>
      </w:tr>
      <w:tr w:rsidR="00B15303" w14:paraId="37002CD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2240656" w14:textId="77777777" w:rsidR="00B15303" w:rsidRDefault="005A695A">
            <w:r>
              <w:rPr>
                <w:b/>
                <w:bCs/>
                <w:color w:val="1B3A6B"/>
                <w:sz w:val="18"/>
                <w:szCs w:val="18"/>
              </w:rPr>
              <w:t>Contenuti moderati/rimossi (log di moderazione)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B13F08D" w14:textId="77777777" w:rsidR="00B15303" w:rsidRDefault="005A695A">
            <w:r>
              <w:rPr>
                <w:sz w:val="18"/>
                <w:szCs w:val="18"/>
              </w:rPr>
              <w:t>36 mesi dalla rimozione (ai fini di eventuale contenzioso)</w:t>
            </w:r>
          </w:p>
        </w:tc>
      </w:tr>
      <w:tr w:rsidR="00B15303" w14:paraId="182A17C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CC5D362" w14:textId="77777777" w:rsidR="00B15303" w:rsidRDefault="005A695A">
            <w:r>
              <w:rPr>
                <w:b/>
                <w:bCs/>
                <w:color w:val="1B3A6B"/>
                <w:sz w:val="18"/>
                <w:szCs w:val="18"/>
              </w:rPr>
              <w:t>Dati di post sponsorizzati (reportistica campagne)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C4B19CF" w14:textId="77777777" w:rsidR="00B15303" w:rsidRDefault="005A695A">
            <w:r>
              <w:rPr>
                <w:sz w:val="18"/>
                <w:szCs w:val="18"/>
              </w:rPr>
              <w:t>5 anni (obblighi contabili e di rendicontazione pubblica)</w:t>
            </w:r>
          </w:p>
        </w:tc>
      </w:tr>
      <w:tr w:rsidR="00B15303" w14:paraId="5716408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1DF179E" w14:textId="77777777" w:rsidR="00B15303" w:rsidRDefault="005A695A">
            <w:r>
              <w:rPr>
                <w:b/>
                <w:bCs/>
                <w:color w:val="1B3A6B"/>
                <w:sz w:val="18"/>
                <w:szCs w:val="18"/>
              </w:rPr>
              <w:t>Screenshot / archiviazioni per contenzioso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699D893" w14:textId="77777777" w:rsidR="00B15303" w:rsidRDefault="005A695A">
            <w:r>
              <w:rPr>
                <w:sz w:val="18"/>
                <w:szCs w:val="18"/>
              </w:rPr>
              <w:t>Fino alla definizione del procedimento + 10 anni</w:t>
            </w:r>
          </w:p>
        </w:tc>
      </w:tr>
    </w:tbl>
    <w:p w14:paraId="0BB5DBE0" w14:textId="77777777" w:rsidR="00B15303" w:rsidRDefault="00B15303">
      <w:pPr>
        <w:spacing w:line="100" w:lineRule="auto"/>
      </w:pPr>
    </w:p>
    <w:p w14:paraId="5AC0E4A2" w14:textId="77777777" w:rsidR="00B15303" w:rsidRDefault="005A695A">
      <w:pPr>
        <w:pStyle w:val="Titolo2"/>
      </w:pPr>
      <w:bookmarkStart w:id="13" w:name="_Toc233109157"/>
      <w:r>
        <w:t>9.  Diritti degli interessati</w:t>
      </w:r>
      <w:bookmarkEnd w:id="13"/>
    </w:p>
    <w:p w14:paraId="351006E6" w14:textId="77777777" w:rsidR="00B15303" w:rsidRDefault="005A695A">
      <w:pPr>
        <w:spacing w:before="60" w:after="60"/>
        <w:jc w:val="both"/>
      </w:pPr>
      <w:r>
        <w:t>Gli utenti che interagiscono con i canali social istituzionali dell'Ente possono esercitare, nei confronti dell'Ente quale (con)titolare del trattamento, i seguenti diritti ai sensi degli artt. 15-22 GDPR:</w:t>
      </w:r>
    </w:p>
    <w:p w14:paraId="42E57C8C" w14:textId="77777777" w:rsidR="00B15303" w:rsidRDefault="00B15303">
      <w:pPr>
        <w:spacing w:line="6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B15303" w14:paraId="2F1AB8F2"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78E7DC46" w14:textId="77777777" w:rsidR="00B15303" w:rsidRDefault="005A695A">
            <w:r>
              <w:rPr>
                <w:b/>
                <w:bCs/>
                <w:color w:val="FFFFFF"/>
                <w:sz w:val="18"/>
                <w:szCs w:val="18"/>
              </w:rPr>
              <w:t>Diritto</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71FA6C54" w14:textId="77777777" w:rsidR="00B15303" w:rsidRDefault="005A695A">
            <w:r>
              <w:rPr>
                <w:b/>
                <w:bCs/>
                <w:color w:val="FFFFFF"/>
                <w:sz w:val="18"/>
                <w:szCs w:val="18"/>
              </w:rPr>
              <w:t>Contenuto</w:t>
            </w:r>
          </w:p>
        </w:tc>
      </w:tr>
      <w:tr w:rsidR="00B15303" w14:paraId="03B5BD5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F35DB14" w14:textId="77777777" w:rsidR="00B15303" w:rsidRDefault="005A695A">
            <w:r>
              <w:rPr>
                <w:b/>
                <w:bCs/>
                <w:color w:val="1B3A6B"/>
                <w:sz w:val="18"/>
                <w:szCs w:val="18"/>
              </w:rPr>
              <w:t>Accesso (art. 15)</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0226CD3" w14:textId="77777777" w:rsidR="00B15303" w:rsidRDefault="005A695A">
            <w:r>
              <w:rPr>
                <w:sz w:val="18"/>
                <w:szCs w:val="18"/>
              </w:rPr>
              <w:t>Ottenere conferma del trattamento e copia dei dati personali trattati dall'Ente</w:t>
            </w:r>
          </w:p>
        </w:tc>
      </w:tr>
      <w:tr w:rsidR="00B15303" w14:paraId="0EC32A1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E2D482F" w14:textId="77777777" w:rsidR="00B15303" w:rsidRDefault="005A695A">
            <w:r>
              <w:rPr>
                <w:b/>
                <w:bCs/>
                <w:color w:val="1B3A6B"/>
                <w:sz w:val="18"/>
                <w:szCs w:val="18"/>
              </w:rPr>
              <w:t>Rettifica (art. 16)</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A3718E7" w14:textId="77777777" w:rsidR="00B15303" w:rsidRDefault="005A695A">
            <w:r>
              <w:rPr>
                <w:sz w:val="18"/>
                <w:szCs w:val="18"/>
              </w:rPr>
              <w:t>Ottenere la correzione di dati inesatti o l'integrazione di dati incompleti</w:t>
            </w:r>
          </w:p>
        </w:tc>
      </w:tr>
      <w:tr w:rsidR="00B15303" w14:paraId="178AEB0F"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03180F9" w14:textId="77777777" w:rsidR="00B15303" w:rsidRDefault="005A695A">
            <w:r>
              <w:rPr>
                <w:b/>
                <w:bCs/>
                <w:color w:val="1B3A6B"/>
                <w:sz w:val="18"/>
                <w:szCs w:val="18"/>
              </w:rPr>
              <w:t>Cancellazione (art. 17)</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62DD681" w14:textId="77777777" w:rsidR="00B15303" w:rsidRDefault="005A695A">
            <w:r>
              <w:rPr>
                <w:sz w:val="18"/>
                <w:szCs w:val="18"/>
              </w:rPr>
              <w:t>Ottenere la cancellazione, ove non ostino obblighi legali o interessi pubblici prevalenti</w:t>
            </w:r>
          </w:p>
        </w:tc>
      </w:tr>
      <w:tr w:rsidR="00B15303" w14:paraId="149D96A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76849E8" w14:textId="77777777" w:rsidR="00B15303" w:rsidRDefault="005A695A">
            <w:r>
              <w:rPr>
                <w:b/>
                <w:bCs/>
                <w:color w:val="1B3A6B"/>
                <w:sz w:val="18"/>
                <w:szCs w:val="18"/>
              </w:rPr>
              <w:t>Limitazione (art. 18)</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6E8309C" w14:textId="77777777" w:rsidR="00B15303" w:rsidRDefault="005A695A">
            <w:r>
              <w:rPr>
                <w:sz w:val="18"/>
                <w:szCs w:val="18"/>
              </w:rPr>
              <w:t>Ottenere la limitazione del trattamento in caso di contestazione dell'esattezza o opposizione pendente</w:t>
            </w:r>
          </w:p>
        </w:tc>
      </w:tr>
      <w:tr w:rsidR="00B15303" w14:paraId="2E71E26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CA97788" w14:textId="77777777" w:rsidR="00B15303" w:rsidRDefault="005A695A">
            <w:r>
              <w:rPr>
                <w:b/>
                <w:bCs/>
                <w:color w:val="1B3A6B"/>
                <w:sz w:val="18"/>
                <w:szCs w:val="18"/>
              </w:rPr>
              <w:t>Opposizione (art. 21)</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C5B87B5" w14:textId="77777777" w:rsidR="00B15303" w:rsidRDefault="005A695A">
            <w:r>
              <w:rPr>
                <w:sz w:val="18"/>
                <w:szCs w:val="18"/>
              </w:rPr>
              <w:t>Opporsi al trattamento fondato su interesse pubblico, salvo che esistano motivi legittimi cogenti</w:t>
            </w:r>
          </w:p>
        </w:tc>
      </w:tr>
      <w:tr w:rsidR="00B15303" w14:paraId="5B57361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20847DD" w14:textId="77777777" w:rsidR="00B15303" w:rsidRDefault="005A695A">
            <w:r>
              <w:rPr>
                <w:b/>
                <w:bCs/>
                <w:color w:val="1B3A6B"/>
                <w:sz w:val="18"/>
                <w:szCs w:val="18"/>
              </w:rPr>
              <w:t>Portabilità (art. 20)</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2B9C213" w14:textId="77777777" w:rsidR="00B15303" w:rsidRDefault="005A695A">
            <w:r>
              <w:rPr>
                <w:sz w:val="18"/>
                <w:szCs w:val="18"/>
              </w:rPr>
              <w:t>Applicabile ove il trattamento si basi sul consenso o su contratto e sia effettuato con mezzi automatizzati</w:t>
            </w:r>
          </w:p>
        </w:tc>
      </w:tr>
      <w:tr w:rsidR="00B15303" w14:paraId="1EB2B4A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BC39688" w14:textId="77777777" w:rsidR="00B15303" w:rsidRDefault="005A695A">
            <w:r>
              <w:rPr>
                <w:b/>
                <w:bCs/>
                <w:color w:val="1B3A6B"/>
                <w:sz w:val="18"/>
                <w:szCs w:val="18"/>
              </w:rPr>
              <w:t>Revoca del consenso (art. 7(3))</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972A863" w14:textId="77777777" w:rsidR="00B15303" w:rsidRDefault="005A695A">
            <w:r>
              <w:rPr>
                <w:sz w:val="18"/>
                <w:szCs w:val="18"/>
              </w:rPr>
              <w:t>Ove il trattamento si basi sul consenso, revocarlo in qualsiasi momento senza pregiudizio per i trattamenti precedenti</w:t>
            </w:r>
          </w:p>
        </w:tc>
      </w:tr>
      <w:tr w:rsidR="00B15303" w14:paraId="2B889A1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8C970F0" w14:textId="77777777" w:rsidR="00B15303" w:rsidRDefault="005A695A">
            <w:r>
              <w:rPr>
                <w:b/>
                <w:bCs/>
                <w:color w:val="1B3A6B"/>
                <w:sz w:val="18"/>
                <w:szCs w:val="18"/>
              </w:rPr>
              <w:t>Reclamo (art. 77)</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2FE9435" w14:textId="77777777" w:rsidR="00B15303" w:rsidRDefault="005A695A">
            <w:r>
              <w:rPr>
                <w:sz w:val="18"/>
                <w:szCs w:val="18"/>
              </w:rPr>
              <w:t>Proporre reclamo al Garante per la Protezione dei Dati Personali (gpdp.it)</w:t>
            </w:r>
          </w:p>
        </w:tc>
      </w:tr>
    </w:tbl>
    <w:p w14:paraId="328CEA88" w14:textId="77777777" w:rsidR="00B15303" w:rsidRDefault="00B15303">
      <w:pPr>
        <w:spacing w:line="80" w:lineRule="auto"/>
      </w:pPr>
    </w:p>
    <w:p w14:paraId="630E2C62" w14:textId="77777777" w:rsidR="00B15303" w:rsidRDefault="005A695A">
      <w:pPr>
        <w:spacing w:before="100" w:after="40"/>
      </w:pPr>
      <w:r>
        <w:rPr>
          <w:b/>
          <w:bCs/>
          <w:color w:val="1B3A6B"/>
        </w:rPr>
        <w:t>Indirizzo per l'esercizio dei diritti nei confronti dell'Ente (DPO):</w:t>
      </w:r>
    </w:p>
    <w:p w14:paraId="31C9A8A8" w14:textId="77777777" w:rsidR="00B15303" w:rsidRDefault="005A695A">
      <w:pPr>
        <w:pBdr>
          <w:bottom w:val="single" w:sz="4" w:space="0" w:color="8496AD"/>
        </w:pBdr>
        <w:spacing w:after="100"/>
      </w:pPr>
      <w:r>
        <w:rPr>
          <w:sz w:val="22"/>
          <w:szCs w:val="22"/>
        </w:rPr>
        <w:t> </w:t>
      </w:r>
    </w:p>
    <w:p w14:paraId="205814F1" w14:textId="77777777" w:rsidR="00B15303" w:rsidRDefault="00B15303">
      <w:pPr>
        <w:spacing w:line="60" w:lineRule="auto"/>
      </w:pPr>
    </w:p>
    <w:p w14:paraId="6E282835" w14:textId="77777777" w:rsidR="00B15303" w:rsidRDefault="005A695A">
      <w:pPr>
        <w:spacing w:before="60" w:after="60"/>
        <w:jc w:val="both"/>
      </w:pPr>
      <w:r>
        <w:t>Le richieste sono evase entro 30 giorni dalla ricezione, prorogabili fino a 90 giorni in caso di complessità (con comunicazione motivata entro il primo mese). L'esercizio dei diritti nei confronti delle piattaforme avviene tramite le procedure autonomamente previste da ciascun operatore, accessibili dalla propria area personale.</w:t>
      </w:r>
    </w:p>
    <w:p w14:paraId="159B5E1C" w14:textId="77777777" w:rsidR="00B15303" w:rsidRDefault="00B15303">
      <w:pPr>
        <w:spacing w:line="100" w:lineRule="auto"/>
      </w:pPr>
    </w:p>
    <w:p w14:paraId="1C5DE49D" w14:textId="77777777" w:rsidR="00092EA0" w:rsidRDefault="00092EA0">
      <w:pPr>
        <w:spacing w:line="100" w:lineRule="auto"/>
      </w:pPr>
    </w:p>
    <w:p w14:paraId="0F202797" w14:textId="77777777" w:rsidR="00092EA0" w:rsidRDefault="00092EA0">
      <w:pPr>
        <w:spacing w:line="100" w:lineRule="auto"/>
      </w:pPr>
    </w:p>
    <w:p w14:paraId="16A32F49" w14:textId="77777777" w:rsidR="00092EA0" w:rsidRDefault="00092EA0">
      <w:pPr>
        <w:spacing w:line="100" w:lineRule="auto"/>
      </w:pPr>
    </w:p>
    <w:p w14:paraId="635F00E0" w14:textId="77777777" w:rsidR="00092EA0" w:rsidRDefault="00092EA0">
      <w:pPr>
        <w:spacing w:line="100" w:lineRule="auto"/>
      </w:pPr>
    </w:p>
    <w:p w14:paraId="47C75FDC" w14:textId="77777777" w:rsidR="00092EA0" w:rsidRDefault="00092EA0">
      <w:pPr>
        <w:spacing w:line="100" w:lineRule="auto"/>
      </w:pPr>
    </w:p>
    <w:p w14:paraId="0F95B9E9" w14:textId="77777777" w:rsidR="00092EA0" w:rsidRDefault="00092EA0">
      <w:pPr>
        <w:spacing w:line="100" w:lineRule="auto"/>
      </w:pPr>
    </w:p>
    <w:p w14:paraId="04761E89" w14:textId="77777777" w:rsidR="00B15303" w:rsidRDefault="005A695A">
      <w:pPr>
        <w:pStyle w:val="Titolo2"/>
      </w:pPr>
      <w:bookmarkStart w:id="14" w:name="_Toc233109158"/>
      <w:r>
        <w:lastRenderedPageBreak/>
        <w:t>10.  Processi decisionali automatizzati e profilazione</w:t>
      </w:r>
      <w:bookmarkEnd w:id="14"/>
    </w:p>
    <w:p w14:paraId="427E1063" w14:textId="77777777" w:rsidR="00B15303" w:rsidRDefault="005A695A">
      <w:pPr>
        <w:spacing w:before="60" w:after="60"/>
        <w:jc w:val="both"/>
      </w:pPr>
      <w:r>
        <w:t>L'Ente non effettua processi decisionali automatizzati, ivi inclusa la profilazione, che producano effetti giuridici o che incidano significativamente sugli utenti, ai sensi dell'art. 22 GDPR.</w:t>
      </w:r>
    </w:p>
    <w:p w14:paraId="79477CA7" w14:textId="77777777" w:rsidR="00B15303" w:rsidRDefault="005A695A">
      <w:pPr>
        <w:spacing w:before="60" w:after="60"/>
        <w:jc w:val="both"/>
      </w:pPr>
      <w:r>
        <w:t>Le funzioni di targeting dei post sponsorizzati sono configurate dall'Ente secondo criteri aggregati (area geografica, fascia di età, lingua) e non costituiscono profilazione individuale. Qualsiasi utilizzo futuro di strumenti di profilazione individuale sarà oggetto di DPIA preventiva e, ove necessario, di consultazione del Garante ai sensi dell'art. 36 GDPR.</w:t>
      </w:r>
    </w:p>
    <w:p w14:paraId="468618F0" w14:textId="77777777" w:rsidR="00B15303" w:rsidRDefault="00B15303">
      <w:pPr>
        <w:spacing w:line="100" w:lineRule="auto"/>
      </w:pPr>
    </w:p>
    <w:p w14:paraId="21779C36" w14:textId="77777777" w:rsidR="00B15303" w:rsidRDefault="005A695A">
      <w:pPr>
        <w:pStyle w:val="Titolo2"/>
      </w:pPr>
      <w:bookmarkStart w:id="15" w:name="_Toc233109159"/>
      <w:r>
        <w:t>11.  Misure di sicurezza</w:t>
      </w:r>
      <w:bookmarkEnd w:id="15"/>
    </w:p>
    <w:p w14:paraId="04B0821D" w14:textId="77777777" w:rsidR="00B15303" w:rsidRDefault="005A695A">
      <w:pPr>
        <w:spacing w:before="60" w:after="60"/>
        <w:jc w:val="both"/>
      </w:pPr>
      <w:r>
        <w:t>L'Ente adotta misure tecniche e organizzative adeguate ai sensi dell'art. 32 GDPR per garantire la sicurezza dei dati trattati nell'ambito dei canali social istituzionali. In particolare:</w:t>
      </w:r>
    </w:p>
    <w:p w14:paraId="027C3262" w14:textId="77777777" w:rsidR="00B15303" w:rsidRDefault="005A695A">
      <w:pPr>
        <w:pStyle w:val="Paragrafoelenco"/>
        <w:numPr>
          <w:ilvl w:val="0"/>
          <w:numId w:val="2"/>
        </w:numPr>
        <w:spacing w:before="40" w:after="40"/>
        <w:jc w:val="both"/>
      </w:pPr>
      <w:r>
        <w:t>accesso ai profili istituzionali riservato al personale autorizzato tramite credenziali individuali e, ove disponibile, autenticazione a due fattori (2FA);</w:t>
      </w:r>
    </w:p>
    <w:p w14:paraId="71A594A4" w14:textId="77777777" w:rsidR="00B15303" w:rsidRDefault="005A695A">
      <w:pPr>
        <w:pStyle w:val="Paragrafoelenco"/>
        <w:numPr>
          <w:ilvl w:val="0"/>
          <w:numId w:val="2"/>
        </w:numPr>
        <w:spacing w:before="40" w:after="40"/>
        <w:jc w:val="both"/>
      </w:pPr>
      <w:r>
        <w:t>proibizione di condivisione delle credenziali tra più operatori; in caso di cessazione del rapporto, revoca immediata dell'accesso;</w:t>
      </w:r>
    </w:p>
    <w:p w14:paraId="78445CE0" w14:textId="77777777" w:rsidR="00B15303" w:rsidRDefault="005A695A">
      <w:pPr>
        <w:pStyle w:val="Paragrafoelenco"/>
        <w:numPr>
          <w:ilvl w:val="0"/>
          <w:numId w:val="2"/>
        </w:numPr>
        <w:spacing w:before="40" w:after="40"/>
        <w:jc w:val="both"/>
      </w:pPr>
      <w:r>
        <w:t>registrazione degli accessi e delle operazioni sui profili istituzionali (log di gestione);</w:t>
      </w:r>
    </w:p>
    <w:p w14:paraId="71ABF389" w14:textId="77777777" w:rsidR="00B15303" w:rsidRDefault="005A695A">
      <w:pPr>
        <w:pStyle w:val="Paragrafoelenco"/>
        <w:numPr>
          <w:ilvl w:val="0"/>
          <w:numId w:val="2"/>
        </w:numPr>
        <w:spacing w:before="40" w:after="40"/>
        <w:jc w:val="both"/>
      </w:pPr>
      <w:r>
        <w:t>adozione delle impostazioni di sicurezza e privacy più restrittive compatibili con le finalità istituzionali (privacy by default ex art. 25 GDPR);</w:t>
      </w:r>
    </w:p>
    <w:p w14:paraId="6CAAB9D7" w14:textId="77777777" w:rsidR="00B15303" w:rsidRDefault="005A695A">
      <w:pPr>
        <w:pStyle w:val="Paragrafoelenco"/>
        <w:numPr>
          <w:ilvl w:val="0"/>
          <w:numId w:val="2"/>
        </w:numPr>
        <w:spacing w:before="40" w:after="40"/>
        <w:jc w:val="both"/>
      </w:pPr>
      <w:r>
        <w:t>formazione periodica del personale incaricato della gestione dei social in materia di sicurezza informatica e protezione dei dati.</w:t>
      </w:r>
    </w:p>
    <w:p w14:paraId="6CA85CAC" w14:textId="77777777" w:rsidR="00B15303" w:rsidRDefault="00B15303">
      <w:pPr>
        <w:spacing w:line="100" w:lineRule="auto"/>
      </w:pPr>
    </w:p>
    <w:p w14:paraId="11F81E29" w14:textId="77777777" w:rsidR="00B15303" w:rsidRDefault="005A695A">
      <w:pPr>
        <w:pStyle w:val="Titolo2"/>
      </w:pPr>
      <w:bookmarkStart w:id="16" w:name="_Toc233109160"/>
      <w:r>
        <w:t>12.  Violazioni dei dati personali (data breach)</w:t>
      </w:r>
      <w:bookmarkEnd w:id="16"/>
    </w:p>
    <w:p w14:paraId="76A9BF1E" w14:textId="77777777" w:rsidR="00B15303" w:rsidRDefault="005A695A">
      <w:pPr>
        <w:spacing w:before="60" w:after="60"/>
        <w:jc w:val="both"/>
      </w:pPr>
      <w:r>
        <w:t>In caso di violazione dei dati personali trattati tramite i canali social istituzionali, l'Ente applica la procedura interna di gestione degli incidenti di sicurezza, che prevede:</w:t>
      </w:r>
    </w:p>
    <w:p w14:paraId="6915D2E3" w14:textId="77777777" w:rsidR="00B15303" w:rsidRDefault="005A695A">
      <w:pPr>
        <w:pStyle w:val="Paragrafoelenco"/>
        <w:numPr>
          <w:ilvl w:val="0"/>
          <w:numId w:val="2"/>
        </w:numPr>
        <w:spacing w:before="40" w:after="40"/>
        <w:jc w:val="both"/>
      </w:pPr>
      <w:r>
        <w:t>rilevazione e documentazione dell'incidente nel Registro delle violazioni (art. 33(5) GDPR);</w:t>
      </w:r>
    </w:p>
    <w:p w14:paraId="05484B60" w14:textId="77777777" w:rsidR="00B15303" w:rsidRDefault="005A695A">
      <w:pPr>
        <w:pStyle w:val="Paragrafoelenco"/>
        <w:numPr>
          <w:ilvl w:val="0"/>
          <w:numId w:val="2"/>
        </w:numPr>
        <w:spacing w:before="40" w:after="40"/>
        <w:jc w:val="both"/>
      </w:pPr>
      <w:r>
        <w:t>valutazione del rischio per i diritti e le libertà degli interessati entro 24 ore dall'identificazione;</w:t>
      </w:r>
    </w:p>
    <w:p w14:paraId="41804D7C" w14:textId="77777777" w:rsidR="00B15303" w:rsidRDefault="005A695A">
      <w:pPr>
        <w:pStyle w:val="Paragrafoelenco"/>
        <w:numPr>
          <w:ilvl w:val="0"/>
          <w:numId w:val="2"/>
        </w:numPr>
        <w:spacing w:before="40" w:after="40"/>
        <w:jc w:val="both"/>
      </w:pPr>
      <w:r>
        <w:t>notifica al Garante per la Protezione dei Dati Personali entro 72 ore dall'accertamento, ove il rischio non sia improbabile (art. 33 GDPR);</w:t>
      </w:r>
    </w:p>
    <w:p w14:paraId="72295CF2" w14:textId="77777777" w:rsidR="00B15303" w:rsidRDefault="005A695A">
      <w:pPr>
        <w:pStyle w:val="Paragrafoelenco"/>
        <w:numPr>
          <w:ilvl w:val="0"/>
          <w:numId w:val="2"/>
        </w:numPr>
        <w:spacing w:before="40" w:after="40"/>
        <w:jc w:val="both"/>
      </w:pPr>
      <w:r>
        <w:t>comunicazione agli interessati senza ingiustificato ritardo, ove il rischio per i loro diritti sia elevato (art. 34 GDPR);</w:t>
      </w:r>
    </w:p>
    <w:p w14:paraId="37DF9405" w14:textId="77777777" w:rsidR="00B15303" w:rsidRDefault="005A695A">
      <w:pPr>
        <w:pStyle w:val="Paragrafoelenco"/>
        <w:numPr>
          <w:ilvl w:val="0"/>
          <w:numId w:val="2"/>
        </w:numPr>
        <w:spacing w:before="40" w:after="40"/>
        <w:jc w:val="both"/>
      </w:pPr>
      <w:r>
        <w:t>coordinamento con la piattaforma interessata per l'adozione delle misure di contenimento.</w:t>
      </w:r>
    </w:p>
    <w:p w14:paraId="173E5112" w14:textId="77777777" w:rsidR="00B15303" w:rsidRDefault="00B15303">
      <w:pPr>
        <w:spacing w:line="80" w:lineRule="auto"/>
      </w:pPr>
    </w:p>
    <w:p w14:paraId="4CB8DD6E" w14:textId="77777777" w:rsidR="00B15303" w:rsidRDefault="005A695A">
      <w:pPr>
        <w:spacing w:before="100" w:after="40"/>
      </w:pPr>
      <w:r>
        <w:rPr>
          <w:b/>
          <w:bCs/>
          <w:color w:val="1B3A6B"/>
        </w:rPr>
        <w:t>Punto di contatto per la segnalazione di incidenti di sicurezza (interno):</w:t>
      </w:r>
    </w:p>
    <w:p w14:paraId="6B13A025" w14:textId="77777777" w:rsidR="00B15303" w:rsidRDefault="005A695A">
      <w:pPr>
        <w:pBdr>
          <w:bottom w:val="single" w:sz="4" w:space="0" w:color="8496AD"/>
        </w:pBdr>
        <w:spacing w:after="100"/>
      </w:pPr>
      <w:r>
        <w:rPr>
          <w:sz w:val="22"/>
          <w:szCs w:val="22"/>
        </w:rPr>
        <w:t> </w:t>
      </w:r>
    </w:p>
    <w:p w14:paraId="6AF3ADD0" w14:textId="77777777" w:rsidR="00B15303" w:rsidRDefault="005A695A">
      <w:r>
        <w:br w:type="page"/>
      </w:r>
    </w:p>
    <w:p w14:paraId="216006DD" w14:textId="77777777" w:rsidR="00B15303" w:rsidRDefault="005A695A">
      <w:pPr>
        <w:shd w:val="clear" w:color="auto" w:fill="1B3A6B"/>
        <w:spacing w:before="280"/>
      </w:pPr>
      <w:r>
        <w:rPr>
          <w:b/>
          <w:bCs/>
          <w:color w:val="FFFFFF"/>
          <w:sz w:val="22"/>
          <w:szCs w:val="22"/>
        </w:rPr>
        <w:lastRenderedPageBreak/>
        <w:t xml:space="preserve">  PARTE II  –  SCHEDE SPECIFICHE PER PIATTAFORMA  </w:t>
      </w:r>
    </w:p>
    <w:p w14:paraId="7BF42153" w14:textId="77777777" w:rsidR="00B15303" w:rsidRDefault="00B15303">
      <w:pPr>
        <w:pBdr>
          <w:bottom w:val="single" w:sz="4" w:space="1" w:color="1B3A6B"/>
        </w:pBdr>
      </w:pPr>
    </w:p>
    <w:p w14:paraId="5FAF7392" w14:textId="77777777" w:rsidR="00B15303" w:rsidRDefault="00B15303">
      <w:pPr>
        <w:spacing w:line="100" w:lineRule="auto"/>
      </w:pPr>
    </w:p>
    <w:p w14:paraId="68F1A325" w14:textId="073B1662" w:rsidR="00B15303" w:rsidRDefault="005A695A">
      <w:pPr>
        <w:spacing w:before="60" w:after="60"/>
        <w:jc w:val="both"/>
      </w:pPr>
      <w:r>
        <w:rPr>
          <w:i/>
          <w:iCs/>
          <w:color w:val="555555"/>
        </w:rPr>
        <w:t>Ciascuna scheda illustra le particolarità del trattamento relative alla singola piattaforma e integra le informazioni comuni della Parte I. Barrare le piattaforme effettivamente adottate dall'Ente.</w:t>
      </w:r>
    </w:p>
    <w:p w14:paraId="190CACFE" w14:textId="77777777" w:rsidR="00B15303" w:rsidRDefault="00B15303">
      <w:pPr>
        <w:spacing w:line="80" w:lineRule="auto"/>
      </w:pPr>
    </w:p>
    <w:p w14:paraId="5A418986" w14:textId="77777777" w:rsidR="00092EA0" w:rsidRDefault="00092EA0">
      <w:pPr>
        <w:spacing w:line="80" w:lineRule="auto"/>
      </w:pPr>
    </w:p>
    <w:p w14:paraId="16554AFE" w14:textId="77777777" w:rsidR="00B15303" w:rsidRDefault="005A695A">
      <w:pPr>
        <w:shd w:val="clear" w:color="auto" w:fill="D6E4F7"/>
        <w:spacing w:before="200"/>
      </w:pPr>
      <w:r>
        <w:rPr>
          <w:b/>
          <w:bCs/>
          <w:color w:val="1B3A6B"/>
        </w:rPr>
        <w:t xml:space="preserve">  ☐  Scheda 1 – Facebook e Instagram (Meta Platforms Ireland Ltd.)  </w:t>
      </w:r>
    </w:p>
    <w:p w14:paraId="612AA705"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6"/>
        <w:gridCol w:w="6360"/>
      </w:tblGrid>
      <w:tr w:rsidR="00B15303" w14:paraId="62D1CBC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C566639" w14:textId="77777777" w:rsidR="00B15303" w:rsidRDefault="005A695A">
            <w:r>
              <w:rPr>
                <w:b/>
                <w:bCs/>
                <w:color w:val="1B3A6B"/>
                <w:sz w:val="18"/>
                <w:szCs w:val="18"/>
              </w:rPr>
              <w:t>Operatore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99C78C4" w14:textId="77777777" w:rsidR="00B15303" w:rsidRDefault="005A695A">
            <w:r>
              <w:rPr>
                <w:sz w:val="18"/>
                <w:szCs w:val="18"/>
              </w:rPr>
              <w:t>Meta Platforms Ireland Ltd. – Merrion Road, Dublin 4, D04 X2K5, Irlanda</w:t>
            </w:r>
          </w:p>
        </w:tc>
      </w:tr>
      <w:tr w:rsidR="00B15303" w14:paraId="18C9FAA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5842DB9" w14:textId="77777777" w:rsidR="00B15303" w:rsidRDefault="005A695A">
            <w:r>
              <w:rPr>
                <w:b/>
                <w:bCs/>
                <w:color w:val="1B3A6B"/>
                <w:sz w:val="18"/>
                <w:szCs w:val="18"/>
              </w:rPr>
              <w:t>Autorità di controllo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ADAD92A" w14:textId="77777777" w:rsidR="00B15303" w:rsidRDefault="005A695A">
            <w:r>
              <w:rPr>
                <w:sz w:val="18"/>
                <w:szCs w:val="18"/>
              </w:rPr>
              <w:t>Data Protection Commission (DPC) – Irlanda</w:t>
            </w:r>
          </w:p>
        </w:tc>
      </w:tr>
      <w:tr w:rsidR="00B15303" w14:paraId="0333D78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7A081DA" w14:textId="77777777" w:rsidR="00B15303" w:rsidRDefault="005A695A">
            <w:r>
              <w:rPr>
                <w:b/>
                <w:bCs/>
                <w:color w:val="1B3A6B"/>
                <w:sz w:val="18"/>
                <w:szCs w:val="18"/>
              </w:rPr>
              <w:t>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3A244BE" w14:textId="77777777" w:rsidR="00B15303" w:rsidRDefault="005A695A">
            <w:r>
              <w:rPr>
                <w:sz w:val="18"/>
                <w:szCs w:val="18"/>
              </w:rPr>
              <w:t>https://www.facebook.com/privacy/policy/ – https://privacycenter.instagram.com/policy/</w:t>
            </w:r>
          </w:p>
        </w:tc>
      </w:tr>
      <w:tr w:rsidR="00B15303" w14:paraId="6B4F1CC5"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6DF6FB0" w14:textId="77777777" w:rsidR="00B15303" w:rsidRDefault="005A695A">
            <w:r>
              <w:rPr>
                <w:b/>
                <w:bCs/>
                <w:color w:val="1B3A6B"/>
                <w:sz w:val="18"/>
                <w:szCs w:val="18"/>
              </w:rPr>
              <w:t>Accordo contitolarità</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4CCAE7E" w14:textId="77777777" w:rsidR="00B15303" w:rsidRDefault="005A695A">
            <w:r>
              <w:rPr>
                <w:sz w:val="18"/>
                <w:szCs w:val="18"/>
              </w:rPr>
              <w:t>Page Controller Addendum (facebook.com/legal/terms/page_controller_addendum)</w:t>
            </w:r>
          </w:p>
        </w:tc>
      </w:tr>
      <w:tr w:rsidR="00B15303" w14:paraId="75DF5A3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50F9B4A" w14:textId="77777777" w:rsidR="00B15303" w:rsidRDefault="005A695A">
            <w:r>
              <w:rPr>
                <w:b/>
                <w:bCs/>
                <w:color w:val="1B3A6B"/>
                <w:sz w:val="18"/>
                <w:szCs w:val="18"/>
              </w:rPr>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2C54B1C" w14:textId="77777777" w:rsidR="00B15303" w:rsidRDefault="005A695A">
            <w:r>
              <w:rPr>
                <w:sz w:val="18"/>
                <w:szCs w:val="18"/>
              </w:rPr>
              <w:t>Data Privacy Framework UE-USA + SCC 2021</w:t>
            </w:r>
          </w:p>
        </w:tc>
      </w:tr>
      <w:tr w:rsidR="00B15303" w14:paraId="2B2383B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4950983" w14:textId="77777777" w:rsidR="00B15303" w:rsidRDefault="005A695A">
            <w:r>
              <w:rPr>
                <w:b/>
                <w:bCs/>
                <w:color w:val="1B3A6B"/>
                <w:sz w:val="18"/>
                <w:szCs w:val="18"/>
              </w:rPr>
              <w:t>Dati di Insight accessibili all'Ente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49AA11C" w14:textId="77777777" w:rsidR="00B15303" w:rsidRDefault="005A695A">
            <w:r>
              <w:rPr>
                <w:sz w:val="18"/>
                <w:szCs w:val="18"/>
              </w:rPr>
              <w:t>Reach, impression, engagement, dati demografici aggregati (età, sesso, area geografica) degli utenti della pagina; nessun dato individuale</w:t>
            </w:r>
          </w:p>
        </w:tc>
      </w:tr>
      <w:tr w:rsidR="00B15303" w14:paraId="1838024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C7FF2F3" w14:textId="77777777" w:rsidR="00B15303" w:rsidRDefault="005A695A">
            <w:r>
              <w:rPr>
                <w:b/>
                <w:bCs/>
                <w:color w:val="1B3A6B"/>
                <w:sz w:val="18"/>
                <w:szCs w:val="18"/>
              </w:rPr>
              <w:t>Pixel / strumenti tracciamento aggiuntivi</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397F8FF" w14:textId="77777777" w:rsidR="00B15303" w:rsidRDefault="005A695A">
            <w:r>
              <w:rPr>
                <w:sz w:val="18"/>
                <w:szCs w:val="18"/>
              </w:rPr>
              <w:t>☐ Non utilizzati  ☐ Utilizzati – specificare: ……………………………………  (richiede DPIA preventiva)</w:t>
            </w:r>
          </w:p>
        </w:tc>
      </w:tr>
      <w:tr w:rsidR="00B15303" w14:paraId="316B8E9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7BBA3F3" w14:textId="77777777" w:rsidR="00B15303" w:rsidRDefault="005A695A">
            <w:r>
              <w:rPr>
                <w:b/>
                <w:bCs/>
                <w:color w:val="1B3A6B"/>
                <w:sz w:val="18"/>
                <w:szCs w:val="18"/>
              </w:rPr>
              <w:t>Funzioni di messaggistica istantanea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48D726D" w14:textId="77777777" w:rsidR="00B15303" w:rsidRDefault="005A695A">
            <w:r>
              <w:rPr>
                <w:sz w:val="18"/>
                <w:szCs w:val="18"/>
              </w:rPr>
              <w:t>Messenger (Facebook) / Direct (Instagram) – i messaggi diretti ricevuti dall'account istituzionale sono trattati dall'Ente come indicato al punto 4.1 e 8</w:t>
            </w:r>
          </w:p>
        </w:tc>
      </w:tr>
      <w:tr w:rsidR="00B15303" w14:paraId="363D4D6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649621E" w14:textId="77777777" w:rsidR="00B15303" w:rsidRDefault="005A695A">
            <w:r>
              <w:rPr>
                <w:b/>
                <w:bCs/>
                <w:color w:val="1B3A6B"/>
                <w:sz w:val="18"/>
                <w:szCs w:val="18"/>
              </w:rPr>
              <w:t>Note specifiche dell'Ente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845BBAA" w14:textId="77777777" w:rsidR="00B15303" w:rsidRDefault="005A695A">
            <w:r>
              <w:rPr>
                <w:sz w:val="18"/>
                <w:szCs w:val="18"/>
              </w:rPr>
              <w:t>…………………………………………………………………………………………</w:t>
            </w:r>
          </w:p>
        </w:tc>
      </w:tr>
    </w:tbl>
    <w:p w14:paraId="68CEA6A1" w14:textId="77777777" w:rsidR="00B15303" w:rsidRDefault="00B15303">
      <w:pPr>
        <w:spacing w:line="100" w:lineRule="auto"/>
      </w:pPr>
    </w:p>
    <w:p w14:paraId="5ADB5C42" w14:textId="77777777" w:rsidR="00B15303" w:rsidRDefault="005A695A">
      <w:pPr>
        <w:shd w:val="clear" w:color="auto" w:fill="D6E4F7"/>
        <w:spacing w:before="200"/>
      </w:pPr>
      <w:r>
        <w:rPr>
          <w:b/>
          <w:bCs/>
          <w:color w:val="1B3A6B"/>
        </w:rPr>
        <w:t xml:space="preserve">  ☐  Scheda 2 – X (già Twitter) (X Corp.)  </w:t>
      </w:r>
    </w:p>
    <w:p w14:paraId="2C6F2DCA"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6"/>
        <w:gridCol w:w="6360"/>
      </w:tblGrid>
      <w:tr w:rsidR="00B15303" w14:paraId="7F13EF6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03C61BE" w14:textId="77777777" w:rsidR="00B15303" w:rsidRDefault="005A695A">
            <w:r>
              <w:rPr>
                <w:b/>
                <w:bCs/>
                <w:color w:val="1B3A6B"/>
                <w:sz w:val="18"/>
                <w:szCs w:val="18"/>
              </w:rPr>
              <w:t>Operatore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77E9B2D" w14:textId="77777777" w:rsidR="00B15303" w:rsidRDefault="005A695A">
            <w:r>
              <w:rPr>
                <w:sz w:val="18"/>
                <w:szCs w:val="18"/>
              </w:rPr>
              <w:t>X Corp. – 1355 Market Street, Suite 900, San Francisco, CA 94103, USA</w:t>
            </w:r>
          </w:p>
        </w:tc>
      </w:tr>
      <w:tr w:rsidR="00B15303" w14:paraId="1588B5D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AD51FE2" w14:textId="77777777" w:rsidR="00B15303" w:rsidRDefault="005A695A">
            <w:r>
              <w:rPr>
                <w:b/>
                <w:bCs/>
                <w:color w:val="1B3A6B"/>
                <w:sz w:val="18"/>
                <w:szCs w:val="18"/>
              </w:rPr>
              <w:t>Rappresentante UE (art. 27 GDPR)</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D350189" w14:textId="77777777" w:rsidR="00B15303" w:rsidRDefault="005A695A">
            <w:r>
              <w:rPr>
                <w:sz w:val="18"/>
                <w:szCs w:val="18"/>
              </w:rPr>
              <w:t>Twitter International Unlimited Company – One Cumberland Place, Fenian Street, Dublin 2, D02 AX07, Irlanda</w:t>
            </w:r>
          </w:p>
        </w:tc>
      </w:tr>
      <w:tr w:rsidR="00B15303" w14:paraId="7F762CE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8B4E77A" w14:textId="77777777" w:rsidR="00B15303" w:rsidRDefault="005A695A">
            <w:r>
              <w:rPr>
                <w:b/>
                <w:bCs/>
                <w:color w:val="1B3A6B"/>
                <w:sz w:val="18"/>
                <w:szCs w:val="18"/>
              </w:rPr>
              <w:t>Autorità di controllo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F20FC27" w14:textId="77777777" w:rsidR="00B15303" w:rsidRDefault="005A695A">
            <w:r>
              <w:rPr>
                <w:sz w:val="18"/>
                <w:szCs w:val="18"/>
              </w:rPr>
              <w:t>Data Protection Commission (DPC) – Irlanda</w:t>
            </w:r>
          </w:p>
        </w:tc>
      </w:tr>
      <w:tr w:rsidR="00B15303" w14:paraId="77A2533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3A641E2" w14:textId="77777777" w:rsidR="00B15303" w:rsidRDefault="005A695A">
            <w:r>
              <w:rPr>
                <w:b/>
                <w:bCs/>
                <w:color w:val="1B3A6B"/>
                <w:sz w:val="18"/>
                <w:szCs w:val="18"/>
              </w:rPr>
              <w:t>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C3A6786" w14:textId="77777777" w:rsidR="00B15303" w:rsidRDefault="005A695A">
            <w:r>
              <w:rPr>
                <w:sz w:val="18"/>
                <w:szCs w:val="18"/>
              </w:rPr>
              <w:t>https://twitter.com/en/privacy</w:t>
            </w:r>
          </w:p>
        </w:tc>
      </w:tr>
      <w:tr w:rsidR="00B15303" w14:paraId="71E351E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95F9FDA" w14:textId="77777777" w:rsidR="00B15303" w:rsidRDefault="005A695A">
            <w:r>
              <w:rPr>
                <w:b/>
                <w:bCs/>
                <w:color w:val="1B3A6B"/>
                <w:sz w:val="18"/>
                <w:szCs w:val="18"/>
              </w:rPr>
              <w:t>Accordo data protection</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48448A2" w14:textId="77777777" w:rsidR="00B15303" w:rsidRDefault="005A695A">
            <w:r>
              <w:rPr>
                <w:sz w:val="18"/>
                <w:szCs w:val="18"/>
              </w:rPr>
              <w:t>Controller-to-Controller Data Transfer Agreement – gdpr.x.com/en/controller-to-controller-transfers.html. Nota: questo accordo regola i trasferimenti e i trattamenti nel rapporto controller-to-controller; non è equivalente al Page Insights Joint Controller Addendum di Meta/LinkedIn. La contitolarità per analytics di X va valutata caso per caso.</w:t>
            </w:r>
          </w:p>
        </w:tc>
      </w:tr>
      <w:tr w:rsidR="00B15303" w14:paraId="6BF857DE"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8CA1011" w14:textId="77777777" w:rsidR="00B15303" w:rsidRDefault="005A695A">
            <w:r>
              <w:rPr>
                <w:b/>
                <w:bCs/>
                <w:color w:val="1B3A6B"/>
                <w:sz w:val="18"/>
                <w:szCs w:val="18"/>
              </w:rPr>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AD72D79" w14:textId="77777777" w:rsidR="00B15303" w:rsidRDefault="005A695A">
            <w:r>
              <w:rPr>
                <w:sz w:val="18"/>
                <w:szCs w:val="18"/>
              </w:rPr>
              <w:t>SCC 2021; Data Privacy Framework UE-USA (verificare iscrizione aggiornata)</w:t>
            </w:r>
          </w:p>
        </w:tc>
      </w:tr>
      <w:tr w:rsidR="00B15303" w14:paraId="6FA5FBC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14FC27B" w14:textId="77777777" w:rsidR="00B15303" w:rsidRDefault="005A695A">
            <w:r>
              <w:rPr>
                <w:b/>
                <w:bCs/>
                <w:color w:val="1B3A6B"/>
                <w:sz w:val="18"/>
                <w:szCs w:val="18"/>
              </w:rPr>
              <w:t>Dati Analytics accessibili all'Ente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BE4B2A3" w14:textId="77777777" w:rsidR="00B15303" w:rsidRDefault="005A695A">
            <w:r>
              <w:rPr>
                <w:sz w:val="18"/>
                <w:szCs w:val="18"/>
              </w:rPr>
              <w:t>Impression, reach, engagement, dati demografici aggregati; nessun dato individuale</w:t>
            </w:r>
          </w:p>
        </w:tc>
      </w:tr>
      <w:tr w:rsidR="00B15303" w14:paraId="56EB8DB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DB88544" w14:textId="77777777" w:rsidR="00B15303" w:rsidRDefault="005A695A">
            <w:r>
              <w:rPr>
                <w:b/>
                <w:bCs/>
                <w:color w:val="1B3A6B"/>
                <w:sz w:val="18"/>
                <w:szCs w:val="18"/>
              </w:rPr>
              <w:t>Funzioni di messaggistica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ADD4D4E" w14:textId="77777777" w:rsidR="00B15303" w:rsidRDefault="005A695A">
            <w:r>
              <w:rPr>
                <w:sz w:val="18"/>
                <w:szCs w:val="18"/>
              </w:rPr>
              <w:t>DM (Direct Messages) – trattamento analogo al punto 4.1 e 8</w:t>
            </w:r>
          </w:p>
        </w:tc>
      </w:tr>
      <w:tr w:rsidR="00B15303" w14:paraId="1261201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5A974C9" w14:textId="77777777" w:rsidR="00B15303" w:rsidRDefault="005A695A">
            <w:r>
              <w:rPr>
                <w:b/>
                <w:bCs/>
                <w:color w:val="1B3A6B"/>
                <w:sz w:val="18"/>
                <w:szCs w:val="18"/>
              </w:rPr>
              <w:t>Attenzione specifica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0F216C9" w14:textId="77777777" w:rsidR="00B15303" w:rsidRDefault="005A695A">
            <w:r>
              <w:rPr>
                <w:sz w:val="18"/>
                <w:szCs w:val="18"/>
              </w:rPr>
              <w:t>La piattaforma ha subito significative variazioni nei termini di servizio e nelle politiche di moderazione a seguito dell'acquisizione (2022). Il Titolare, con il supporto del DPO, monitora gli aggiornamenti delle garanzie di trasferimento.</w:t>
            </w:r>
          </w:p>
        </w:tc>
      </w:tr>
      <w:tr w:rsidR="00B15303" w14:paraId="3E7CA74F"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318208A" w14:textId="77777777" w:rsidR="00B15303" w:rsidRDefault="005A695A">
            <w:r>
              <w:rPr>
                <w:b/>
                <w:bCs/>
                <w:color w:val="1B3A6B"/>
                <w:sz w:val="18"/>
                <w:szCs w:val="18"/>
              </w:rPr>
              <w:t>Note specifiche dell'Ente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FA52B58" w14:textId="77777777" w:rsidR="00B15303" w:rsidRDefault="005A695A">
            <w:r>
              <w:rPr>
                <w:sz w:val="18"/>
                <w:szCs w:val="18"/>
              </w:rPr>
              <w:t>…………………………………………………………………………………………</w:t>
            </w:r>
          </w:p>
        </w:tc>
      </w:tr>
    </w:tbl>
    <w:p w14:paraId="4F2B6175" w14:textId="77777777" w:rsidR="00B15303" w:rsidRDefault="00B15303">
      <w:pPr>
        <w:spacing w:line="100" w:lineRule="auto"/>
      </w:pPr>
    </w:p>
    <w:p w14:paraId="4E46A496" w14:textId="5828222B" w:rsidR="00B15303" w:rsidRDefault="005A695A">
      <w:pPr>
        <w:shd w:val="clear" w:color="auto" w:fill="D6E4F7"/>
        <w:spacing w:before="200"/>
      </w:pPr>
      <w:r>
        <w:rPr>
          <w:b/>
          <w:bCs/>
          <w:color w:val="1B3A6B"/>
        </w:rPr>
        <w:t xml:space="preserve">  ☐  Scheda 3 – LinkedIn (LinkedIn Ireland Unlimited Company)  </w:t>
      </w:r>
    </w:p>
    <w:p w14:paraId="0724FB97"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6"/>
        <w:gridCol w:w="6360"/>
      </w:tblGrid>
      <w:tr w:rsidR="00B15303" w14:paraId="1913B16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0D49551" w14:textId="77777777" w:rsidR="00B15303" w:rsidRDefault="005A695A">
            <w:r>
              <w:rPr>
                <w:b/>
                <w:bCs/>
                <w:color w:val="1B3A6B"/>
                <w:sz w:val="18"/>
                <w:szCs w:val="18"/>
              </w:rPr>
              <w:t>Operatore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6710683" w14:textId="77777777" w:rsidR="00B15303" w:rsidRDefault="005A695A">
            <w:r>
              <w:rPr>
                <w:sz w:val="18"/>
                <w:szCs w:val="18"/>
              </w:rPr>
              <w:t>LinkedIn Ireland Unlimited Company – Wilton Place, Dublin 2, Irlanda (per utenti SEE)</w:t>
            </w:r>
          </w:p>
        </w:tc>
      </w:tr>
      <w:tr w:rsidR="00B15303" w14:paraId="5B30B03E"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38864ED" w14:textId="77777777" w:rsidR="00B15303" w:rsidRDefault="005A695A">
            <w:r>
              <w:rPr>
                <w:b/>
                <w:bCs/>
                <w:color w:val="1B3A6B"/>
                <w:sz w:val="18"/>
                <w:szCs w:val="18"/>
              </w:rPr>
              <w:t>Autorità di controllo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294A2A7" w14:textId="77777777" w:rsidR="00B15303" w:rsidRDefault="005A695A">
            <w:r>
              <w:rPr>
                <w:sz w:val="18"/>
                <w:szCs w:val="18"/>
              </w:rPr>
              <w:t>Data Protection Commission (DPC) – Irlanda</w:t>
            </w:r>
          </w:p>
        </w:tc>
      </w:tr>
      <w:tr w:rsidR="00B15303" w14:paraId="3D25845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5E6109D" w14:textId="77777777" w:rsidR="00B15303" w:rsidRDefault="005A695A">
            <w:r>
              <w:rPr>
                <w:b/>
                <w:bCs/>
                <w:color w:val="1B3A6B"/>
                <w:sz w:val="18"/>
                <w:szCs w:val="18"/>
              </w:rPr>
              <w:t>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6184BED" w14:textId="77777777" w:rsidR="00B15303" w:rsidRDefault="005A695A">
            <w:r>
              <w:rPr>
                <w:sz w:val="18"/>
                <w:szCs w:val="18"/>
              </w:rPr>
              <w:t>https://www.linkedin.com/legal/privacy-policy</w:t>
            </w:r>
          </w:p>
        </w:tc>
      </w:tr>
      <w:tr w:rsidR="00B15303" w14:paraId="4A8E09C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3539F47" w14:textId="77777777" w:rsidR="00B15303" w:rsidRDefault="005A695A">
            <w:r>
              <w:rPr>
                <w:b/>
                <w:bCs/>
                <w:color w:val="1B3A6B"/>
                <w:sz w:val="18"/>
                <w:szCs w:val="18"/>
              </w:rPr>
              <w:t>Accordo contitolarità</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A12492D" w14:textId="77777777" w:rsidR="00B15303" w:rsidRDefault="005A695A">
            <w:r>
              <w:rPr>
                <w:sz w:val="18"/>
                <w:szCs w:val="18"/>
              </w:rPr>
              <w:t>LinkedIn Pages Joint Controller Agreement (integrato nelle condizioni d'uso della pagina)</w:t>
            </w:r>
          </w:p>
        </w:tc>
      </w:tr>
      <w:tr w:rsidR="00B15303" w14:paraId="4A1C2905"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61A0D9B" w14:textId="77777777" w:rsidR="00B15303" w:rsidRDefault="005A695A">
            <w:r>
              <w:rPr>
                <w:b/>
                <w:bCs/>
                <w:color w:val="1B3A6B"/>
                <w:sz w:val="18"/>
                <w:szCs w:val="18"/>
              </w:rPr>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088C5E0" w14:textId="77777777" w:rsidR="00B15303" w:rsidRDefault="005A695A">
            <w:r>
              <w:rPr>
                <w:sz w:val="18"/>
                <w:szCs w:val="18"/>
              </w:rPr>
              <w:t>Data Privacy Framework UE-USA (LinkedIn-Microsoft) + SCC 2021</w:t>
            </w:r>
          </w:p>
        </w:tc>
      </w:tr>
      <w:tr w:rsidR="00B15303" w14:paraId="3DA2E3D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55E8E64" w14:textId="77777777" w:rsidR="00B15303" w:rsidRDefault="005A695A">
            <w:r>
              <w:rPr>
                <w:b/>
                <w:bCs/>
                <w:color w:val="1B3A6B"/>
                <w:sz w:val="18"/>
                <w:szCs w:val="18"/>
              </w:rPr>
              <w:t>Dati Analytics accessibili all'Ente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789698C" w14:textId="77777777" w:rsidR="00B15303" w:rsidRDefault="005A695A">
            <w:r>
              <w:rPr>
                <w:sz w:val="18"/>
                <w:szCs w:val="18"/>
              </w:rPr>
              <w:t>Visitor analytics: settore, qualifica, seniority, area geografica, dimensione azienda (dati aggregati); Update analytics su post; Follower analytics demografici</w:t>
            </w:r>
          </w:p>
        </w:tc>
      </w:tr>
      <w:tr w:rsidR="00B15303" w14:paraId="4CED78E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D0ABF77" w14:textId="77777777" w:rsidR="00B15303" w:rsidRDefault="005A695A">
            <w:r>
              <w:rPr>
                <w:b/>
                <w:bCs/>
                <w:color w:val="1B3A6B"/>
                <w:sz w:val="18"/>
                <w:szCs w:val="18"/>
              </w:rPr>
              <w:t>Finalità prevalente per PA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05FF959" w14:textId="77777777" w:rsidR="00B15303" w:rsidRDefault="005A695A">
            <w:r>
              <w:rPr>
                <w:sz w:val="18"/>
                <w:szCs w:val="18"/>
              </w:rPr>
              <w:t>Comunicazione istituzionale verso stakeholder professionali, avvisi di gara, offerte di lavoro, promozione di servizi a target professionale</w:t>
            </w:r>
          </w:p>
        </w:tc>
      </w:tr>
      <w:tr w:rsidR="00B15303" w14:paraId="15F2ADA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D438716" w14:textId="77777777" w:rsidR="00B15303" w:rsidRDefault="005A695A">
            <w:r>
              <w:rPr>
                <w:b/>
                <w:bCs/>
                <w:color w:val="1B3A6B"/>
                <w:sz w:val="18"/>
                <w:szCs w:val="18"/>
              </w:rPr>
              <w:t>Note specifiche dell'Ente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2A2430A" w14:textId="77777777" w:rsidR="00B15303" w:rsidRDefault="005A695A">
            <w:r>
              <w:rPr>
                <w:sz w:val="18"/>
                <w:szCs w:val="18"/>
              </w:rPr>
              <w:t>…………………………………………………………………………………………</w:t>
            </w:r>
          </w:p>
        </w:tc>
      </w:tr>
    </w:tbl>
    <w:p w14:paraId="19FBA88C" w14:textId="77777777" w:rsidR="00B15303" w:rsidRDefault="00B15303">
      <w:pPr>
        <w:spacing w:line="100" w:lineRule="auto"/>
      </w:pPr>
    </w:p>
    <w:p w14:paraId="667DB908" w14:textId="77777777" w:rsidR="00B15303" w:rsidRDefault="005A695A">
      <w:pPr>
        <w:shd w:val="clear" w:color="auto" w:fill="D6E4F7"/>
        <w:spacing w:before="200"/>
      </w:pPr>
      <w:r>
        <w:rPr>
          <w:b/>
          <w:bCs/>
          <w:color w:val="1B3A6B"/>
        </w:rPr>
        <w:t xml:space="preserve">  ☐  Scheda 4 – YouTube (Google LLC)  </w:t>
      </w:r>
    </w:p>
    <w:p w14:paraId="00304E43"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6"/>
        <w:gridCol w:w="6360"/>
      </w:tblGrid>
      <w:tr w:rsidR="00B15303" w14:paraId="55B11C9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8371876" w14:textId="77777777" w:rsidR="00B15303" w:rsidRDefault="005A695A">
            <w:r>
              <w:rPr>
                <w:b/>
                <w:bCs/>
                <w:color w:val="1B3A6B"/>
                <w:sz w:val="18"/>
                <w:szCs w:val="18"/>
              </w:rPr>
              <w:t>Operatore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4B24294" w14:textId="77777777" w:rsidR="00B15303" w:rsidRDefault="005A695A">
            <w:r>
              <w:rPr>
                <w:sz w:val="18"/>
                <w:szCs w:val="18"/>
              </w:rPr>
              <w:t>Google Ireland Limited – Gordon House, Barrow Street, Dublin 4, Irlanda (per utenti SEE)</w:t>
            </w:r>
          </w:p>
        </w:tc>
      </w:tr>
      <w:tr w:rsidR="00B15303" w14:paraId="05F524A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6A23A6D" w14:textId="77777777" w:rsidR="00B15303" w:rsidRDefault="005A695A">
            <w:r>
              <w:rPr>
                <w:b/>
                <w:bCs/>
                <w:color w:val="1B3A6B"/>
                <w:sz w:val="18"/>
                <w:szCs w:val="18"/>
              </w:rPr>
              <w:t>Autorità di controllo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8A82737" w14:textId="77777777" w:rsidR="00B15303" w:rsidRDefault="005A695A">
            <w:r>
              <w:rPr>
                <w:sz w:val="18"/>
                <w:szCs w:val="18"/>
              </w:rPr>
              <w:t>Data Protection Commission (DPC) – Irlanda</w:t>
            </w:r>
          </w:p>
        </w:tc>
      </w:tr>
      <w:tr w:rsidR="00B15303" w14:paraId="4A1F57F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88AD815" w14:textId="77777777" w:rsidR="00B15303" w:rsidRDefault="005A695A">
            <w:r>
              <w:rPr>
                <w:b/>
                <w:bCs/>
                <w:color w:val="1B3A6B"/>
                <w:sz w:val="18"/>
                <w:szCs w:val="18"/>
              </w:rPr>
              <w:t>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1905BD1" w14:textId="77777777" w:rsidR="00B15303" w:rsidRDefault="005A695A">
            <w:r>
              <w:rPr>
                <w:sz w:val="18"/>
                <w:szCs w:val="18"/>
              </w:rPr>
              <w:t>https://policies.google.com/privacy</w:t>
            </w:r>
          </w:p>
        </w:tc>
      </w:tr>
      <w:tr w:rsidR="00B15303" w14:paraId="42C71A6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F7F5084" w14:textId="77777777" w:rsidR="00B15303" w:rsidRDefault="005A695A">
            <w:r>
              <w:rPr>
                <w:b/>
                <w:bCs/>
                <w:color w:val="1B3A6B"/>
                <w:sz w:val="18"/>
                <w:szCs w:val="18"/>
              </w:rPr>
              <w:t>Accordo contitolarità / DPA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24095FE" w14:textId="77777777" w:rsidR="00B15303" w:rsidRDefault="005A695A">
            <w:r>
              <w:rPr>
                <w:sz w:val="18"/>
                <w:szCs w:val="18"/>
              </w:rPr>
              <w:t>Google Controller-to-Controller Data Protection Terms (business.safety.google/controllerterms/) per YouTube Analytics. Google Ads DPA (business.safety.google/adsprocessorterms/) per campagne a pagamento. Nota: il Google Workspace DPA non copre automaticamente il canale YouTube pubblico.</w:t>
            </w:r>
          </w:p>
        </w:tc>
      </w:tr>
      <w:tr w:rsidR="00B15303" w14:paraId="4A76049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B4C8ED2" w14:textId="77777777" w:rsidR="00B15303" w:rsidRDefault="005A695A">
            <w:r>
              <w:rPr>
                <w:b/>
                <w:bCs/>
                <w:color w:val="1B3A6B"/>
                <w:sz w:val="18"/>
                <w:szCs w:val="18"/>
              </w:rPr>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3101156" w14:textId="77777777" w:rsidR="00B15303" w:rsidRDefault="005A695A">
            <w:r>
              <w:rPr>
                <w:sz w:val="18"/>
                <w:szCs w:val="18"/>
              </w:rPr>
              <w:t>Data Privacy Framework UE-USA + SCC 2021 (Google LLC)</w:t>
            </w:r>
          </w:p>
        </w:tc>
      </w:tr>
      <w:tr w:rsidR="00B15303" w14:paraId="527787AE"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C9B8B99" w14:textId="77777777" w:rsidR="00B15303" w:rsidRDefault="005A695A">
            <w:r>
              <w:rPr>
                <w:b/>
                <w:bCs/>
                <w:color w:val="1B3A6B"/>
                <w:sz w:val="18"/>
                <w:szCs w:val="18"/>
              </w:rPr>
              <w:t>Dati Analytics accessibili all'Ente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6472587" w14:textId="77777777" w:rsidR="00B15303" w:rsidRDefault="005A695A">
            <w:r>
              <w:rPr>
                <w:sz w:val="18"/>
                <w:szCs w:val="18"/>
              </w:rPr>
              <w:t>YouTube Studio Analytics: visualizzazioni, minuti guardati, fonti di traffico, dati demografici aggregati degli spettatori (età, sesso, area geografica)</w:t>
            </w:r>
          </w:p>
        </w:tc>
      </w:tr>
      <w:tr w:rsidR="00B15303" w14:paraId="1388EDE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E9CFDAB" w14:textId="77777777" w:rsidR="00B15303" w:rsidRDefault="005A695A">
            <w:r>
              <w:rPr>
                <w:b/>
                <w:bCs/>
                <w:color w:val="1B3A6B"/>
                <w:sz w:val="18"/>
                <w:szCs w:val="18"/>
              </w:rPr>
              <w:t>Commenti</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7BC72B1" w14:textId="77777777" w:rsidR="00B15303" w:rsidRDefault="005A695A">
            <w:r>
              <w:rPr>
                <w:sz w:val="18"/>
                <w:szCs w:val="18"/>
              </w:rPr>
              <w:t>I commenti ai video istituzionali sono trattati come indicato al punto 4.1 e 8; l'Ente può moderarli tramite YouTube Studio</w:t>
            </w:r>
          </w:p>
        </w:tc>
      </w:tr>
      <w:tr w:rsidR="00B15303" w14:paraId="06A2BF0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71ABB11" w14:textId="77777777" w:rsidR="00B15303" w:rsidRDefault="005A695A">
            <w:r>
              <w:rPr>
                <w:b/>
                <w:bCs/>
                <w:color w:val="1B3A6B"/>
                <w:sz w:val="18"/>
                <w:szCs w:val="18"/>
              </w:rPr>
              <w:t>Cookie e tracciamento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78724FD" w14:textId="77777777" w:rsidR="00B15303" w:rsidRDefault="005A695A">
            <w:r>
              <w:rPr>
                <w:sz w:val="18"/>
                <w:szCs w:val="18"/>
              </w:rPr>
              <w:t>YouTube incorpora cookie di profilazione di terze parti; ove i video siano incorporati (embed) nel sito istituzionale, è necessaria specifica informativa cookie e consenso. Valutare l'uso della modalità 'youtube-nocookie.com'</w:t>
            </w:r>
          </w:p>
        </w:tc>
      </w:tr>
      <w:tr w:rsidR="00B15303" w14:paraId="42CA0F7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C871D1A" w14:textId="77777777" w:rsidR="00B15303" w:rsidRDefault="005A695A">
            <w:r>
              <w:rPr>
                <w:b/>
                <w:bCs/>
                <w:color w:val="1B3A6B"/>
                <w:sz w:val="18"/>
                <w:szCs w:val="18"/>
              </w:rPr>
              <w:t>Note specifiche dell'Ente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67432B4" w14:textId="77777777" w:rsidR="00B15303" w:rsidRDefault="005A695A">
            <w:r>
              <w:rPr>
                <w:sz w:val="18"/>
                <w:szCs w:val="18"/>
              </w:rPr>
              <w:t>…………………………………………………………………………………………</w:t>
            </w:r>
          </w:p>
        </w:tc>
      </w:tr>
    </w:tbl>
    <w:p w14:paraId="5CBF12AE" w14:textId="77777777" w:rsidR="00B15303" w:rsidRDefault="00B15303">
      <w:pPr>
        <w:spacing w:line="100" w:lineRule="auto"/>
      </w:pPr>
    </w:p>
    <w:p w14:paraId="293C72A2" w14:textId="77777777" w:rsidR="00B15303" w:rsidRDefault="005A695A">
      <w:pPr>
        <w:shd w:val="clear" w:color="auto" w:fill="D6E4F7"/>
        <w:spacing w:before="200"/>
      </w:pPr>
      <w:r>
        <w:rPr>
          <w:b/>
          <w:bCs/>
          <w:color w:val="1B3A6B"/>
        </w:rPr>
        <w:t xml:space="preserve">  ☐  Scheda 5 – TikTok (TikTok Technology Limited)  </w:t>
      </w:r>
    </w:p>
    <w:p w14:paraId="0F066707"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6"/>
        <w:gridCol w:w="6360"/>
      </w:tblGrid>
      <w:tr w:rsidR="00B15303" w14:paraId="37A6188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3AB3789" w14:textId="77777777" w:rsidR="00B15303" w:rsidRDefault="005A695A">
            <w:r>
              <w:rPr>
                <w:b/>
                <w:bCs/>
                <w:color w:val="1B3A6B"/>
                <w:sz w:val="18"/>
                <w:szCs w:val="18"/>
              </w:rPr>
              <w:t>Operatore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A7E3AE4" w14:textId="77777777" w:rsidR="00B15303" w:rsidRDefault="005A695A">
            <w:r>
              <w:rPr>
                <w:sz w:val="18"/>
                <w:szCs w:val="18"/>
              </w:rPr>
              <w:t>TikTok Technology Limited – 10 Earlsfort Terrace, Dublin 2, Irlanda (per utenti SEE)</w:t>
            </w:r>
          </w:p>
        </w:tc>
      </w:tr>
      <w:tr w:rsidR="00B15303" w14:paraId="33861A2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A084C8E" w14:textId="77777777" w:rsidR="00B15303" w:rsidRDefault="005A695A">
            <w:r>
              <w:rPr>
                <w:b/>
                <w:bCs/>
                <w:color w:val="1B3A6B"/>
                <w:sz w:val="18"/>
                <w:szCs w:val="18"/>
              </w:rPr>
              <w:t>Autorità di controllo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B6DEF67" w14:textId="77777777" w:rsidR="00B15303" w:rsidRDefault="005A695A">
            <w:r>
              <w:rPr>
                <w:sz w:val="18"/>
                <w:szCs w:val="18"/>
              </w:rPr>
              <w:t>Data Protection Commission (DPC) – Irlanda</w:t>
            </w:r>
          </w:p>
        </w:tc>
      </w:tr>
      <w:tr w:rsidR="00B15303" w14:paraId="23EC933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AA66545" w14:textId="77777777" w:rsidR="00B15303" w:rsidRDefault="005A695A">
            <w:r>
              <w:rPr>
                <w:b/>
                <w:bCs/>
                <w:color w:val="1B3A6B"/>
                <w:sz w:val="18"/>
                <w:szCs w:val="18"/>
              </w:rPr>
              <w:t>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C87E1C2" w14:textId="77777777" w:rsidR="00B15303" w:rsidRDefault="005A695A">
            <w:r>
              <w:rPr>
                <w:sz w:val="18"/>
                <w:szCs w:val="18"/>
              </w:rPr>
              <w:t>https://www.tiktok.com/legal/page/eea/privacy-policy/it</w:t>
            </w:r>
          </w:p>
        </w:tc>
      </w:tr>
      <w:tr w:rsidR="00B15303" w14:paraId="7AE6665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5D86040" w14:textId="77777777" w:rsidR="00B15303" w:rsidRDefault="005A695A">
            <w:r>
              <w:rPr>
                <w:b/>
                <w:bCs/>
                <w:color w:val="1B3A6B"/>
                <w:sz w:val="18"/>
                <w:szCs w:val="18"/>
              </w:rPr>
              <w:t>Accordo contitolarità</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8F144BB" w14:textId="77777777" w:rsidR="00B15303" w:rsidRDefault="005A695A">
            <w:r>
              <w:rPr>
                <w:sz w:val="18"/>
                <w:szCs w:val="18"/>
              </w:rPr>
              <w:t>TikTok for Business – Data Processing Addendum (DPA) disponibile nel Business Center</w:t>
            </w:r>
          </w:p>
        </w:tc>
      </w:tr>
      <w:tr w:rsidR="00B15303" w14:paraId="25ACF3A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3F1F2F8" w14:textId="77777777" w:rsidR="00B15303" w:rsidRDefault="005A695A">
            <w:r>
              <w:rPr>
                <w:b/>
                <w:bCs/>
                <w:color w:val="1B3A6B"/>
                <w:sz w:val="18"/>
                <w:szCs w:val="18"/>
              </w:rPr>
              <w:lastRenderedPageBreak/>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4031798" w14:textId="77777777" w:rsidR="00B15303" w:rsidRDefault="005A695A">
            <w:r>
              <w:rPr>
                <w:sz w:val="18"/>
                <w:szCs w:val="18"/>
              </w:rPr>
              <w:t>SCC 2021; certificazione nel quadro Data Privacy Framework in corso (monitorare). ATTENZIONE: accesso ai dati SEE da parte di personale in Cina soggetto a misure aggiuntive.</w:t>
            </w:r>
          </w:p>
        </w:tc>
      </w:tr>
      <w:tr w:rsidR="00B15303" w14:paraId="3A73C94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70CAB9A" w14:textId="77777777" w:rsidR="00B15303" w:rsidRDefault="005A695A">
            <w:r>
              <w:rPr>
                <w:b/>
                <w:bCs/>
                <w:color w:val="1B3A6B"/>
                <w:sz w:val="18"/>
                <w:szCs w:val="18"/>
              </w:rPr>
              <w:t>Dati Analytics accessibili all'Ente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C2033E6" w14:textId="77777777" w:rsidR="00B15303" w:rsidRDefault="005A695A">
            <w:r>
              <w:rPr>
                <w:sz w:val="18"/>
                <w:szCs w:val="18"/>
              </w:rPr>
              <w:t>TikTok Analytics: visualizzazioni, like, commenti, condivisioni, dati demografici aggregati (età, sesso, territorio)</w:t>
            </w:r>
          </w:p>
        </w:tc>
      </w:tr>
      <w:tr w:rsidR="00B15303" w14:paraId="7887149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6FCC67E" w14:textId="77777777" w:rsidR="00B15303" w:rsidRDefault="005A695A">
            <w:r>
              <w:rPr>
                <w:b/>
                <w:bCs/>
                <w:color w:val="1B3A6B"/>
                <w:sz w:val="18"/>
                <w:szCs w:val="18"/>
              </w:rPr>
              <w:t>Rischio specifico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A577743" w14:textId="77777777" w:rsidR="00B15303" w:rsidRDefault="005A695A">
            <w:r>
              <w:rPr>
                <w:sz w:val="18"/>
                <w:szCs w:val="18"/>
              </w:rPr>
              <w:t>L'EDPB e diversi Garanti nazionali hanno espresso preoccupazioni sull'accesso ai dati SEE da parte di ByteDance Ltd. (Cina). Si raccomanda una DPIA specifica prima dell'apertura del canale e una valutazione di rischio residuo.</w:t>
            </w:r>
          </w:p>
        </w:tc>
      </w:tr>
      <w:tr w:rsidR="00B15303" w14:paraId="4B117AD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12EAB9D" w14:textId="77777777" w:rsidR="00B15303" w:rsidRDefault="005A695A">
            <w:r>
              <w:rPr>
                <w:b/>
                <w:bCs/>
                <w:color w:val="1B3A6B"/>
                <w:sz w:val="18"/>
                <w:szCs w:val="18"/>
              </w:rPr>
              <w:t>Note specifiche dell'Ente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67AAB7C" w14:textId="77777777" w:rsidR="00B15303" w:rsidRDefault="005A695A">
            <w:r>
              <w:rPr>
                <w:sz w:val="18"/>
                <w:szCs w:val="18"/>
              </w:rPr>
              <w:t>…………………………………………………………………………………………</w:t>
            </w:r>
          </w:p>
        </w:tc>
      </w:tr>
    </w:tbl>
    <w:p w14:paraId="78A2EFFB" w14:textId="77777777" w:rsidR="00B15303" w:rsidRDefault="00B15303">
      <w:pPr>
        <w:spacing w:line="80" w:lineRule="auto"/>
      </w:pPr>
    </w:p>
    <w:p w14:paraId="1DDD7AE1" w14:textId="77777777" w:rsidR="00B15303" w:rsidRDefault="005A695A">
      <w:pPr>
        <w:spacing w:before="60" w:after="60"/>
        <w:jc w:val="both"/>
      </w:pPr>
      <w:r>
        <w:rPr>
          <w:i/>
          <w:iCs/>
          <w:color w:val="555555"/>
        </w:rPr>
        <w:t>La gestione di un canale TikTok istituzionale richiede, prima dell'apertura, una valutazione preliminare dei rischi e, ove ne ricorrano i presupposti, una DPIA specifica da condurre a cura del Titolare, tramite gli uffici competenti, con il coinvolgimento e il parere del DPO ai sensi degli artt. 35(2), 38 e 39 GDPR. Il monitoraggio dell'evoluzione normativa e degli impegni assunti da TikTok (Project Clover) è svolto dagli uffici competenti con il supporto del DPO, con cadenza semestrale.</w:t>
      </w:r>
    </w:p>
    <w:p w14:paraId="54BFC59B" w14:textId="77777777" w:rsidR="00B15303" w:rsidRDefault="00B15303">
      <w:pPr>
        <w:spacing w:line="100" w:lineRule="auto"/>
      </w:pPr>
    </w:p>
    <w:p w14:paraId="5C0CAA2B" w14:textId="77777777" w:rsidR="00B15303" w:rsidRDefault="005A695A">
      <w:pPr>
        <w:shd w:val="clear" w:color="auto" w:fill="D6E4F7"/>
        <w:spacing w:before="200"/>
      </w:pPr>
      <w:r>
        <w:rPr>
          <w:b/>
          <w:bCs/>
          <w:color w:val="1B3A6B"/>
        </w:rPr>
        <w:t xml:space="preserve">  ☐  Scheda 6 – Altro canale (da compilare per ogni piattaforma aggiuntiva)  </w:t>
      </w:r>
    </w:p>
    <w:p w14:paraId="6CE90BCF"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6"/>
        <w:gridCol w:w="6360"/>
      </w:tblGrid>
      <w:tr w:rsidR="00B15303" w14:paraId="60F1CA71"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4376FC62" w14:textId="77777777" w:rsidR="00B15303" w:rsidRDefault="005A695A">
            <w:r>
              <w:rPr>
                <w:b/>
                <w:bCs/>
                <w:color w:val="FFFFFF"/>
                <w:sz w:val="18"/>
                <w:szCs w:val="18"/>
              </w:rPr>
              <w:t>Campo</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46BD22ED" w14:textId="77777777" w:rsidR="00B15303" w:rsidRDefault="005A695A">
            <w:r>
              <w:rPr>
                <w:b/>
                <w:bCs/>
                <w:color w:val="FFFFFF"/>
                <w:sz w:val="18"/>
                <w:szCs w:val="18"/>
              </w:rPr>
              <w:t>Valore da compilare</w:t>
            </w:r>
          </w:p>
        </w:tc>
      </w:tr>
      <w:tr w:rsidR="00B15303" w14:paraId="1C0AB56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6F043EB" w14:textId="77777777" w:rsidR="00B15303" w:rsidRDefault="005A695A">
            <w:r>
              <w:rPr>
                <w:b/>
                <w:bCs/>
                <w:color w:val="1B3A6B"/>
                <w:sz w:val="18"/>
                <w:szCs w:val="18"/>
              </w:rPr>
              <w:t>Nome piattaforma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A6A534E" w14:textId="77777777" w:rsidR="00B15303" w:rsidRDefault="005A695A">
            <w:r>
              <w:rPr>
                <w:sz w:val="18"/>
                <w:szCs w:val="18"/>
              </w:rPr>
              <w:t>…………………………………………………………………………………………</w:t>
            </w:r>
          </w:p>
        </w:tc>
      </w:tr>
      <w:tr w:rsidR="00B15303" w14:paraId="199664D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1DCD5C7" w14:textId="77777777" w:rsidR="00B15303" w:rsidRDefault="005A695A">
            <w:r>
              <w:rPr>
                <w:b/>
                <w:bCs/>
                <w:color w:val="1B3A6B"/>
                <w:sz w:val="18"/>
                <w:szCs w:val="18"/>
              </w:rPr>
              <w:t>Operatore e sede legale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0020C15" w14:textId="77777777" w:rsidR="00B15303" w:rsidRDefault="005A695A">
            <w:r>
              <w:rPr>
                <w:sz w:val="18"/>
                <w:szCs w:val="18"/>
              </w:rPr>
              <w:t>…………………………………………………………………………………………</w:t>
            </w:r>
          </w:p>
        </w:tc>
      </w:tr>
      <w:tr w:rsidR="00B15303" w14:paraId="6DBDEE4A"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9A72C1A" w14:textId="77777777" w:rsidR="00B15303" w:rsidRDefault="005A695A">
            <w:r>
              <w:rPr>
                <w:b/>
                <w:bCs/>
                <w:color w:val="1B3A6B"/>
                <w:sz w:val="18"/>
                <w:szCs w:val="18"/>
              </w:rPr>
              <w:t>Rappresentante UE ex art. 27</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D53AA6D" w14:textId="77777777" w:rsidR="00B15303" w:rsidRDefault="005A695A">
            <w:r>
              <w:rPr>
                <w:sz w:val="18"/>
                <w:szCs w:val="18"/>
              </w:rPr>
              <w:t>…………………………………………………………………………………………</w:t>
            </w:r>
          </w:p>
        </w:tc>
      </w:tr>
      <w:tr w:rsidR="00B15303" w14:paraId="144D4A4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A6B6CCB" w14:textId="77777777" w:rsidR="00B15303" w:rsidRDefault="005A695A">
            <w:r>
              <w:rPr>
                <w:b/>
                <w:bCs/>
                <w:color w:val="1B3A6B"/>
                <w:sz w:val="18"/>
                <w:szCs w:val="18"/>
              </w:rPr>
              <w:t>Autorità di controllo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6396E67" w14:textId="77777777" w:rsidR="00B15303" w:rsidRDefault="005A695A">
            <w:r>
              <w:rPr>
                <w:sz w:val="18"/>
                <w:szCs w:val="18"/>
              </w:rPr>
              <w:t>…………………………………………………………………………………………</w:t>
            </w:r>
          </w:p>
        </w:tc>
      </w:tr>
      <w:tr w:rsidR="00B15303" w14:paraId="11DFE9A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42725C9" w14:textId="77777777" w:rsidR="00B15303" w:rsidRDefault="005A695A">
            <w:r>
              <w:rPr>
                <w:b/>
                <w:bCs/>
                <w:color w:val="1B3A6B"/>
                <w:sz w:val="18"/>
                <w:szCs w:val="18"/>
              </w:rPr>
              <w:t>Privacy Policy (URL)</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CE17F5E" w14:textId="77777777" w:rsidR="00B15303" w:rsidRDefault="005A695A">
            <w:r>
              <w:rPr>
                <w:sz w:val="18"/>
                <w:szCs w:val="18"/>
              </w:rPr>
              <w:t>…………………………………………………………………………………………</w:t>
            </w:r>
          </w:p>
        </w:tc>
      </w:tr>
      <w:tr w:rsidR="00B15303" w14:paraId="245D529E"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6128CF8" w14:textId="77777777" w:rsidR="00B15303" w:rsidRDefault="005A695A">
            <w:r>
              <w:rPr>
                <w:b/>
                <w:bCs/>
                <w:color w:val="1B3A6B"/>
                <w:sz w:val="18"/>
                <w:szCs w:val="18"/>
              </w:rPr>
              <w:t>Accordo contitolarità / DPA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0B6EAE0" w14:textId="77777777" w:rsidR="00B15303" w:rsidRDefault="005A695A">
            <w:r>
              <w:rPr>
                <w:sz w:val="18"/>
                <w:szCs w:val="18"/>
              </w:rPr>
              <w:t>…………………………………………………………………………………………</w:t>
            </w:r>
          </w:p>
        </w:tc>
      </w:tr>
      <w:tr w:rsidR="00B15303" w14:paraId="0ED51DB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B373691" w14:textId="77777777" w:rsidR="00B15303" w:rsidRDefault="005A695A">
            <w:r>
              <w:rPr>
                <w:b/>
                <w:bCs/>
                <w:color w:val="1B3A6B"/>
                <w:sz w:val="18"/>
                <w:szCs w:val="18"/>
              </w:rPr>
              <w:t>Base per 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03510E0" w14:textId="77777777" w:rsidR="00B15303" w:rsidRDefault="005A695A">
            <w:r>
              <w:rPr>
                <w:sz w:val="18"/>
                <w:szCs w:val="18"/>
              </w:rPr>
              <w:t>…………………………………………………………………………………………</w:t>
            </w:r>
          </w:p>
        </w:tc>
      </w:tr>
      <w:tr w:rsidR="00B15303" w14:paraId="07A31B0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0E0F19C" w14:textId="77777777" w:rsidR="00B15303" w:rsidRDefault="005A695A">
            <w:r>
              <w:rPr>
                <w:b/>
                <w:bCs/>
                <w:color w:val="1B3A6B"/>
                <w:sz w:val="18"/>
                <w:szCs w:val="18"/>
              </w:rPr>
              <w:t>Dati Analytics accessibili</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0A1BB80" w14:textId="77777777" w:rsidR="00B15303" w:rsidRDefault="005A695A">
            <w:r>
              <w:rPr>
                <w:sz w:val="18"/>
                <w:szCs w:val="18"/>
              </w:rPr>
              <w:t>…………………………………………………………………………………………</w:t>
            </w:r>
          </w:p>
        </w:tc>
      </w:tr>
      <w:tr w:rsidR="00B15303" w14:paraId="4E7892B5"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74FD8CC" w14:textId="77777777" w:rsidR="00B15303" w:rsidRDefault="005A695A">
            <w:r>
              <w:rPr>
                <w:b/>
                <w:bCs/>
                <w:color w:val="1B3A6B"/>
                <w:sz w:val="18"/>
                <w:szCs w:val="18"/>
              </w:rPr>
              <w:t>Funzioni di messaggistica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D3CBF02" w14:textId="77777777" w:rsidR="00B15303" w:rsidRDefault="005A695A">
            <w:r>
              <w:rPr>
                <w:sz w:val="18"/>
                <w:szCs w:val="18"/>
              </w:rPr>
              <w:t>…………………………………………………………………………………………</w:t>
            </w:r>
          </w:p>
        </w:tc>
      </w:tr>
      <w:tr w:rsidR="00B15303" w14:paraId="3928D61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2A101A6" w14:textId="77777777" w:rsidR="00B15303" w:rsidRDefault="005A695A">
            <w:r>
              <w:rPr>
                <w:b/>
                <w:bCs/>
                <w:color w:val="1B3A6B"/>
                <w:sz w:val="18"/>
                <w:szCs w:val="18"/>
              </w:rPr>
              <w:t>DPIA effettuata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5C8F340" w14:textId="77777777" w:rsidR="00B15303" w:rsidRDefault="005A695A">
            <w:r>
              <w:rPr>
                <w:sz w:val="18"/>
                <w:szCs w:val="18"/>
              </w:rPr>
              <w:t>☐ Sì – data: ……………………  ☐ No – motivazione: ……………………</w:t>
            </w:r>
          </w:p>
        </w:tc>
      </w:tr>
      <w:tr w:rsidR="00B15303" w14:paraId="786E199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EA8FF4C" w14:textId="77777777" w:rsidR="00B15303" w:rsidRDefault="005A695A">
            <w:r>
              <w:rPr>
                <w:b/>
                <w:bCs/>
                <w:color w:val="1B3A6B"/>
                <w:sz w:val="18"/>
                <w:szCs w:val="18"/>
              </w:rPr>
              <w:t>Criticità specifiche rilevate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456FE7E" w14:textId="77777777" w:rsidR="00B15303" w:rsidRDefault="005A695A">
            <w:r>
              <w:rPr>
                <w:sz w:val="18"/>
                <w:szCs w:val="18"/>
              </w:rPr>
              <w:t>…………………………………………………………………………………………</w:t>
            </w:r>
          </w:p>
        </w:tc>
      </w:tr>
      <w:tr w:rsidR="00B15303" w14:paraId="7166EC4A"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2D88C53" w14:textId="77777777" w:rsidR="00B15303" w:rsidRDefault="005A695A">
            <w:r>
              <w:rPr>
                <w:b/>
                <w:bCs/>
                <w:color w:val="1B3A6B"/>
                <w:sz w:val="18"/>
                <w:szCs w:val="18"/>
              </w:rPr>
              <w:t>Note DPO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88C174E" w14:textId="77777777" w:rsidR="00B15303" w:rsidRDefault="005A695A">
            <w:r>
              <w:rPr>
                <w:sz w:val="18"/>
                <w:szCs w:val="18"/>
              </w:rPr>
              <w:t>…………………………………………………………………………………………</w:t>
            </w:r>
          </w:p>
        </w:tc>
      </w:tr>
    </w:tbl>
    <w:p w14:paraId="1483D4BD" w14:textId="77777777" w:rsidR="00B15303" w:rsidRDefault="005A695A">
      <w:r>
        <w:br w:type="page"/>
      </w:r>
    </w:p>
    <w:p w14:paraId="208501E5" w14:textId="77777777" w:rsidR="00B15303" w:rsidRDefault="005A695A">
      <w:pPr>
        <w:shd w:val="clear" w:color="auto" w:fill="1B3A6B"/>
        <w:spacing w:before="280"/>
      </w:pPr>
      <w:r>
        <w:rPr>
          <w:b/>
          <w:bCs/>
          <w:color w:val="FFFFFF"/>
          <w:sz w:val="22"/>
          <w:szCs w:val="22"/>
        </w:rPr>
        <w:lastRenderedPageBreak/>
        <w:t xml:space="preserve">  PARTE III  –  GOVERNANCE DEL DOCUMENTO E AGGIORNAMENTO  </w:t>
      </w:r>
    </w:p>
    <w:p w14:paraId="29A6809D" w14:textId="77777777" w:rsidR="00B15303" w:rsidRDefault="00B15303">
      <w:pPr>
        <w:pBdr>
          <w:bottom w:val="single" w:sz="4" w:space="1" w:color="1B3A6B"/>
        </w:pBdr>
      </w:pPr>
    </w:p>
    <w:p w14:paraId="73A0D961" w14:textId="77777777" w:rsidR="00B15303" w:rsidRDefault="00B15303">
      <w:pPr>
        <w:spacing w:line="100" w:lineRule="auto"/>
      </w:pPr>
    </w:p>
    <w:p w14:paraId="7CC04FFA" w14:textId="77777777" w:rsidR="00B15303" w:rsidRDefault="005A695A">
      <w:pPr>
        <w:pStyle w:val="Titolo2"/>
      </w:pPr>
      <w:bookmarkStart w:id="17" w:name="_Toc233109161"/>
      <w:r>
        <w:t>13.  Modalità di pubblicazione</w:t>
      </w:r>
      <w:bookmarkEnd w:id="17"/>
    </w:p>
    <w:p w14:paraId="78C91FD4" w14:textId="77777777" w:rsidR="00B15303" w:rsidRDefault="005A695A">
      <w:pPr>
        <w:spacing w:before="60" w:after="60"/>
        <w:jc w:val="both"/>
      </w:pPr>
      <w:r>
        <w:t>La presente informativa di 2° livello è pubblicata:</w:t>
      </w:r>
    </w:p>
    <w:p w14:paraId="56D70B84" w14:textId="77777777" w:rsidR="00B15303" w:rsidRDefault="005A695A">
      <w:pPr>
        <w:pStyle w:val="Paragrafoelenco"/>
        <w:numPr>
          <w:ilvl w:val="0"/>
          <w:numId w:val="2"/>
        </w:numPr>
        <w:spacing w:before="40" w:after="40"/>
        <w:jc w:val="both"/>
      </w:pPr>
      <w:r>
        <w:t>in forma integrale sul portale istituzionale dell'Ente, in una sezione dedicata alla privacy raggiungibile da ogni canale social attivo tramite link diretto;</w:t>
      </w:r>
    </w:p>
    <w:p w14:paraId="12E19867" w14:textId="77777777" w:rsidR="00B15303" w:rsidRDefault="005A695A">
      <w:pPr>
        <w:pStyle w:val="Paragrafoelenco"/>
        <w:numPr>
          <w:ilvl w:val="0"/>
          <w:numId w:val="2"/>
        </w:numPr>
        <w:spacing w:before="40" w:after="40"/>
        <w:jc w:val="both"/>
      </w:pPr>
      <w:r>
        <w:t>per estratto (informativa di 1° livello) in calce alla descrizione (bio/info) di ciascun profilo social istituzionale attivo, con link alla presente informativa completa;</w:t>
      </w:r>
    </w:p>
    <w:p w14:paraId="73A06BE6" w14:textId="77777777" w:rsidR="00B15303" w:rsidRDefault="005A695A">
      <w:pPr>
        <w:pStyle w:val="Paragrafoelenco"/>
        <w:numPr>
          <w:ilvl w:val="0"/>
          <w:numId w:val="2"/>
        </w:numPr>
        <w:spacing w:before="40" w:after="40"/>
        <w:jc w:val="both"/>
      </w:pPr>
      <w:r>
        <w:t>in lingua italiana; ove il canale sia rivolto anche a utenti stranieri, va predisposta traduzione in lingua inglese e, ove opportuno, nelle lingue delle principali comunità residenti.</w:t>
      </w:r>
    </w:p>
    <w:p w14:paraId="6C585781" w14:textId="77777777" w:rsidR="00B15303" w:rsidRDefault="00B15303">
      <w:pPr>
        <w:spacing w:line="60" w:lineRule="auto"/>
      </w:pPr>
    </w:p>
    <w:p w14:paraId="1421E0EF" w14:textId="77777777" w:rsidR="00B15303" w:rsidRDefault="005A695A">
      <w:pPr>
        <w:spacing w:before="100" w:after="40"/>
      </w:pPr>
      <w:r>
        <w:rPr>
          <w:b/>
          <w:bCs/>
          <w:color w:val="1B3A6B"/>
        </w:rPr>
        <w:t>URL della presente informativa pubblicata sul sito istituzionale:</w:t>
      </w:r>
    </w:p>
    <w:p w14:paraId="72BEE80B" w14:textId="77777777" w:rsidR="00B15303" w:rsidRDefault="005A695A">
      <w:pPr>
        <w:pBdr>
          <w:bottom w:val="single" w:sz="4" w:space="0" w:color="8496AD"/>
        </w:pBdr>
        <w:spacing w:after="100"/>
      </w:pPr>
      <w:r>
        <w:rPr>
          <w:sz w:val="22"/>
          <w:szCs w:val="22"/>
        </w:rPr>
        <w:t> </w:t>
      </w:r>
    </w:p>
    <w:p w14:paraId="20D8E92E" w14:textId="77777777" w:rsidR="00B15303" w:rsidRDefault="00B15303">
      <w:pPr>
        <w:spacing w:line="100" w:lineRule="auto"/>
      </w:pPr>
    </w:p>
    <w:p w14:paraId="3C7654DD" w14:textId="77777777" w:rsidR="00B15303" w:rsidRDefault="005A695A">
      <w:pPr>
        <w:pStyle w:val="Titolo2"/>
      </w:pPr>
      <w:bookmarkStart w:id="18" w:name="_Toc233109162"/>
      <w:r>
        <w:t>14.  Revisione e aggiornamento</w:t>
      </w:r>
      <w:bookmarkEnd w:id="18"/>
    </w:p>
    <w:p w14:paraId="22A2833F" w14:textId="77777777" w:rsidR="00B15303" w:rsidRDefault="005A695A">
      <w:pPr>
        <w:spacing w:before="60" w:after="60"/>
        <w:jc w:val="both"/>
      </w:pPr>
      <w:r>
        <w:t>La presente informativa è soggetta a revisione obbligatoria:</w:t>
      </w:r>
    </w:p>
    <w:p w14:paraId="4F91BD03" w14:textId="77777777" w:rsidR="00B15303" w:rsidRDefault="005A695A">
      <w:pPr>
        <w:pStyle w:val="Paragrafoelenco"/>
        <w:numPr>
          <w:ilvl w:val="0"/>
          <w:numId w:val="2"/>
        </w:numPr>
        <w:spacing w:before="40" w:after="40"/>
        <w:jc w:val="both"/>
      </w:pPr>
      <w:r>
        <w:t>con cadenza almeno biennale, a cura del Titolare tramite gli uffici competenti, con il supporto del DPO;</w:t>
      </w:r>
    </w:p>
    <w:p w14:paraId="250CED9D" w14:textId="77777777" w:rsidR="00B15303" w:rsidRDefault="005A695A">
      <w:pPr>
        <w:pStyle w:val="Paragrafoelenco"/>
        <w:numPr>
          <w:ilvl w:val="0"/>
          <w:numId w:val="2"/>
        </w:numPr>
        <w:spacing w:before="40" w:after="40"/>
        <w:jc w:val="both"/>
      </w:pPr>
      <w:r>
        <w:t>in caso di apertura di un nuovo canale social non contemplato dalla presente versione;</w:t>
      </w:r>
    </w:p>
    <w:p w14:paraId="7C046B7C" w14:textId="77777777" w:rsidR="00B15303" w:rsidRDefault="005A695A">
      <w:pPr>
        <w:pStyle w:val="Paragrafoelenco"/>
        <w:numPr>
          <w:ilvl w:val="0"/>
          <w:numId w:val="2"/>
        </w:numPr>
        <w:spacing w:before="40" w:after="40"/>
        <w:jc w:val="both"/>
      </w:pPr>
      <w:r>
        <w:t>in caso di variazioni significative nelle condizioni di servizio o nelle politiche privacy delle piattaforme;</w:t>
      </w:r>
    </w:p>
    <w:p w14:paraId="509C70E0" w14:textId="77777777" w:rsidR="00B15303" w:rsidRDefault="005A695A">
      <w:pPr>
        <w:pStyle w:val="Paragrafoelenco"/>
        <w:numPr>
          <w:ilvl w:val="0"/>
          <w:numId w:val="2"/>
        </w:numPr>
        <w:spacing w:before="40" w:after="40"/>
        <w:jc w:val="both"/>
      </w:pPr>
      <w:r>
        <w:t>in caso di nuovi provvedimenti del Garante, dell'EDPB o della CGUE che incidano sulle basi giuridiche o sulle garanzie di trasferimento extra-UE adottate;</w:t>
      </w:r>
    </w:p>
    <w:p w14:paraId="1CA332E5" w14:textId="77777777" w:rsidR="00B15303" w:rsidRDefault="005A695A">
      <w:pPr>
        <w:pStyle w:val="Paragrafoelenco"/>
        <w:numPr>
          <w:ilvl w:val="0"/>
          <w:numId w:val="2"/>
        </w:numPr>
        <w:spacing w:before="40" w:after="40"/>
        <w:jc w:val="both"/>
      </w:pPr>
      <w:r>
        <w:t>in caso di data breach rilevante che evidenzi lacune nell'informativa.</w:t>
      </w:r>
    </w:p>
    <w:p w14:paraId="3BE435C9" w14:textId="77777777" w:rsidR="00B15303" w:rsidRDefault="00B15303">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B15303" w14:paraId="7A5A8033"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3CF03B82" w14:textId="77777777" w:rsidR="00B15303" w:rsidRDefault="005A695A">
            <w:r>
              <w:rPr>
                <w:b/>
                <w:bCs/>
                <w:color w:val="FFFFFF"/>
                <w:sz w:val="18"/>
                <w:szCs w:val="18"/>
              </w:rPr>
              <w:t>Versione</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6727BBBF" w14:textId="77777777" w:rsidR="00B15303" w:rsidRDefault="005A695A">
            <w:r>
              <w:rPr>
                <w:b/>
                <w:bCs/>
                <w:color w:val="FFFFFF"/>
                <w:sz w:val="18"/>
                <w:szCs w:val="18"/>
              </w:rPr>
              <w:t>Data   |   Modifiche apportate   |   Organo/ufficio di adozione   |   Parere DPO acquisito in data</w:t>
            </w:r>
          </w:p>
        </w:tc>
      </w:tr>
      <w:tr w:rsidR="00B15303" w14:paraId="1A96957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CF5215B" w14:textId="77777777" w:rsidR="00B15303" w:rsidRDefault="005A695A">
            <w:r>
              <w:rPr>
                <w:b/>
                <w:bCs/>
                <w:color w:val="1B3A6B"/>
                <w:sz w:val="18"/>
                <w:szCs w:val="18"/>
              </w:rPr>
              <w:t>1.0</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30D9193" w14:textId="77777777" w:rsidR="00B15303" w:rsidRDefault="005A695A">
            <w:r>
              <w:rPr>
                <w:sz w:val="18"/>
                <w:szCs w:val="18"/>
              </w:rPr>
              <w:t>………………………   |   Prima adozione   |   ………………………   |   DPO: ………………………</w:t>
            </w:r>
          </w:p>
        </w:tc>
      </w:tr>
      <w:tr w:rsidR="00B15303" w14:paraId="5BF6864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DEFA5C8" w14:textId="77777777" w:rsidR="00B15303" w:rsidRDefault="005A695A">
            <w:r>
              <w:rPr>
                <w:b/>
                <w:bCs/>
                <w:color w:val="1B3A6B"/>
                <w:sz w:val="18"/>
                <w:szCs w:val="18"/>
              </w:rPr>
              <w:t>…………</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DB7B710" w14:textId="77777777" w:rsidR="00B15303" w:rsidRDefault="005A695A">
            <w:r>
              <w:rPr>
                <w:sz w:val="18"/>
                <w:szCs w:val="18"/>
              </w:rPr>
              <w:t>………………………   |   …………………………………………   |   ………………………   |   DPO: ………………………</w:t>
            </w:r>
          </w:p>
        </w:tc>
      </w:tr>
      <w:tr w:rsidR="00B15303" w14:paraId="0E175B2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B8A24BE" w14:textId="77777777" w:rsidR="00B15303" w:rsidRDefault="005A695A">
            <w:r>
              <w:rPr>
                <w:b/>
                <w:bCs/>
                <w:color w:val="1B3A6B"/>
                <w:sz w:val="18"/>
                <w:szCs w:val="18"/>
              </w:rPr>
              <w:t>…………</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DB0436C" w14:textId="77777777" w:rsidR="00B15303" w:rsidRDefault="005A695A">
            <w:r>
              <w:rPr>
                <w:sz w:val="18"/>
                <w:szCs w:val="18"/>
              </w:rPr>
              <w:t>………………………   |   …………………………………………   |   ………………………   |   DPO: ………………………</w:t>
            </w:r>
          </w:p>
        </w:tc>
      </w:tr>
    </w:tbl>
    <w:p w14:paraId="310FD31C" w14:textId="77777777" w:rsidR="00B15303" w:rsidRDefault="00B15303">
      <w:pPr>
        <w:spacing w:line="100" w:lineRule="auto"/>
      </w:pPr>
    </w:p>
    <w:p w14:paraId="4722B602" w14:textId="77777777" w:rsidR="00B15303" w:rsidRDefault="005A695A">
      <w:pPr>
        <w:pStyle w:val="Titolo2"/>
      </w:pPr>
      <w:bookmarkStart w:id="19" w:name="_Toc233109163"/>
      <w:r>
        <w:t>15.  Riferimenti normativi</w:t>
      </w:r>
      <w:bookmarkEnd w:id="19"/>
    </w:p>
    <w:p w14:paraId="19AD4697" w14:textId="77777777" w:rsidR="00B15303" w:rsidRDefault="005A695A">
      <w:pPr>
        <w:pStyle w:val="Paragrafoelenco"/>
        <w:numPr>
          <w:ilvl w:val="0"/>
          <w:numId w:val="2"/>
        </w:numPr>
        <w:spacing w:before="40" w:after="40"/>
        <w:jc w:val="both"/>
      </w:pPr>
      <w:r>
        <w:t>Reg. (UE) 2016/679 del Parlamento europeo e del Consiglio (GDPR) – artt. 4, 6, 9, 13, 15-22, 25, 26, 28, 30, 32-36, 37-39, 44-49;</w:t>
      </w:r>
    </w:p>
    <w:p w14:paraId="2779DCDC" w14:textId="77777777" w:rsidR="00B15303" w:rsidRDefault="005A695A">
      <w:pPr>
        <w:pStyle w:val="Paragrafoelenco"/>
        <w:numPr>
          <w:ilvl w:val="0"/>
          <w:numId w:val="2"/>
        </w:numPr>
        <w:spacing w:before="40" w:after="40"/>
        <w:jc w:val="both"/>
      </w:pPr>
      <w:r>
        <w:t>D.Lgs. 30 giugno 2003, n. 196 (Codice Privacy), come modificato dal D.Lgs. 10 agosto 2018, n. 101 – in particolare artt. 2-sexies, 2-septies;</w:t>
      </w:r>
    </w:p>
    <w:p w14:paraId="091A9AC6" w14:textId="77777777" w:rsidR="00B15303" w:rsidRDefault="005A695A">
      <w:pPr>
        <w:pStyle w:val="Paragrafoelenco"/>
        <w:numPr>
          <w:ilvl w:val="0"/>
          <w:numId w:val="2"/>
        </w:numPr>
        <w:spacing w:before="40" w:after="40"/>
        <w:jc w:val="both"/>
      </w:pPr>
      <w:r>
        <w:t>D.P.R. 16 aprile 2013, n. 62 – Codice di comportamento dei dipendenti pubblici;</w:t>
      </w:r>
    </w:p>
    <w:p w14:paraId="5CB04FE8" w14:textId="77777777" w:rsidR="00B15303" w:rsidRDefault="005A695A">
      <w:pPr>
        <w:pStyle w:val="Paragrafoelenco"/>
        <w:numPr>
          <w:ilvl w:val="0"/>
          <w:numId w:val="2"/>
        </w:numPr>
        <w:spacing w:before="40" w:after="40"/>
        <w:jc w:val="both"/>
      </w:pPr>
      <w:r>
        <w:t>L. 7 giugno 2000, n. 150 – Disciplina delle attività di informazione e comunicazione delle PA;</w:t>
      </w:r>
    </w:p>
    <w:p w14:paraId="72F65709" w14:textId="77777777" w:rsidR="00B15303" w:rsidRDefault="005A695A">
      <w:pPr>
        <w:pStyle w:val="Paragrafoelenco"/>
        <w:numPr>
          <w:ilvl w:val="0"/>
          <w:numId w:val="2"/>
        </w:numPr>
        <w:spacing w:before="40" w:after="40"/>
        <w:jc w:val="both"/>
      </w:pPr>
      <w:r>
        <w:t>Linee guida EDPB n. 3/2019 sulle Fan Page (Facebook Pages – joint controllership);</w:t>
      </w:r>
    </w:p>
    <w:p w14:paraId="6F75F9B7" w14:textId="77777777" w:rsidR="00B15303" w:rsidRDefault="005A695A">
      <w:pPr>
        <w:pStyle w:val="Paragrafoelenco"/>
        <w:numPr>
          <w:ilvl w:val="0"/>
          <w:numId w:val="2"/>
        </w:numPr>
        <w:spacing w:before="40" w:after="40"/>
        <w:jc w:val="both"/>
      </w:pPr>
      <w:r>
        <w:t>Linee guida EDPB n. 5/2020 sul consenso ex art. 7 GDPR;</w:t>
      </w:r>
    </w:p>
    <w:p w14:paraId="1BF9CEA7" w14:textId="77777777" w:rsidR="00B15303" w:rsidRDefault="005A695A">
      <w:pPr>
        <w:pStyle w:val="Paragrafoelenco"/>
        <w:numPr>
          <w:ilvl w:val="0"/>
          <w:numId w:val="2"/>
        </w:numPr>
        <w:spacing w:before="40" w:after="40"/>
        <w:jc w:val="both"/>
      </w:pPr>
      <w:r>
        <w:t>Linee guida EDPB n. 01/2020 sui veicoli connessi e sulle applicazioni di mobilità;</w:t>
      </w:r>
    </w:p>
    <w:p w14:paraId="5979A92B" w14:textId="77777777" w:rsidR="00B15303" w:rsidRDefault="005A695A">
      <w:pPr>
        <w:pStyle w:val="Paragrafoelenco"/>
        <w:numPr>
          <w:ilvl w:val="0"/>
          <w:numId w:val="2"/>
        </w:numPr>
        <w:spacing w:before="40" w:after="40"/>
        <w:jc w:val="both"/>
      </w:pPr>
      <w:r>
        <w:t>Linee guida EDPB 2/2022 sulle basi giuridiche per il trattamento nei contesti di social media;</w:t>
      </w:r>
    </w:p>
    <w:p w14:paraId="2B5BC1EC" w14:textId="77777777" w:rsidR="00B15303" w:rsidRDefault="005A695A">
      <w:pPr>
        <w:pStyle w:val="Paragrafoelenco"/>
        <w:numPr>
          <w:ilvl w:val="0"/>
          <w:numId w:val="2"/>
        </w:numPr>
        <w:spacing w:before="40" w:after="40"/>
        <w:jc w:val="both"/>
      </w:pPr>
      <w:r>
        <w:t>Decisione di adeguatezza della Commissione UE n. 2023/1795 del 10.07.2023 – EU-US Data Privacy Framework;</w:t>
      </w:r>
    </w:p>
    <w:p w14:paraId="7A2B3267" w14:textId="77777777" w:rsidR="00B15303" w:rsidRDefault="005A695A">
      <w:pPr>
        <w:pStyle w:val="Paragrafoelenco"/>
        <w:numPr>
          <w:ilvl w:val="0"/>
          <w:numId w:val="2"/>
        </w:numPr>
        <w:spacing w:before="40" w:after="40"/>
        <w:jc w:val="both"/>
      </w:pPr>
      <w:r>
        <w:t>Decisione di esecuzione (UE) 2021/914 della Commissione – Clausole Contrattuali Standard (SCC);</w:t>
      </w:r>
    </w:p>
    <w:p w14:paraId="6639980B" w14:textId="77777777" w:rsidR="00B15303" w:rsidRDefault="005A695A">
      <w:pPr>
        <w:pStyle w:val="Paragrafoelenco"/>
        <w:numPr>
          <w:ilvl w:val="0"/>
          <w:numId w:val="2"/>
        </w:numPr>
        <w:spacing w:before="40" w:after="40"/>
        <w:jc w:val="both"/>
      </w:pPr>
      <w:r>
        <w:lastRenderedPageBreak/>
        <w:t>CGUE, sentenza 5 giugno 2018, C-210/16 (Wirtschaftsakademie);</w:t>
      </w:r>
    </w:p>
    <w:p w14:paraId="4A8ADD4D" w14:textId="77777777" w:rsidR="00B15303" w:rsidRDefault="005A695A">
      <w:pPr>
        <w:pStyle w:val="Paragrafoelenco"/>
        <w:numPr>
          <w:ilvl w:val="0"/>
          <w:numId w:val="2"/>
        </w:numPr>
        <w:spacing w:before="40" w:after="40"/>
        <w:jc w:val="both"/>
      </w:pPr>
      <w:r>
        <w:t>CGUE, sentenza 29 luglio 2019, C-40/17 (Fashion ID);</w:t>
      </w:r>
    </w:p>
    <w:p w14:paraId="4C589DC0" w14:textId="77777777" w:rsidR="00B15303" w:rsidRDefault="005A695A">
      <w:pPr>
        <w:pStyle w:val="Paragrafoelenco"/>
        <w:numPr>
          <w:ilvl w:val="0"/>
          <w:numId w:val="2"/>
        </w:numPr>
        <w:spacing w:before="40" w:after="40"/>
        <w:jc w:val="both"/>
      </w:pPr>
      <w:r>
        <w:t>CGUE, sentenza 16 luglio 2020, C-311/18 (Schrems II);</w:t>
      </w:r>
    </w:p>
    <w:p w14:paraId="7EA8B33A" w14:textId="77777777" w:rsidR="00B15303" w:rsidRDefault="005A695A">
      <w:pPr>
        <w:pStyle w:val="Paragrafoelenco"/>
        <w:numPr>
          <w:ilvl w:val="0"/>
          <w:numId w:val="2"/>
        </w:numPr>
        <w:spacing w:before="40" w:after="40"/>
        <w:jc w:val="both"/>
      </w:pPr>
      <w:r>
        <w:t>Provvedimenti del Garante per la Protezione dei Dati Personali in materia di social media e PA (da aggiornare con i provvedimenti successivi all'adozione della presente informativa).</w:t>
      </w:r>
    </w:p>
    <w:p w14:paraId="28F0A82A" w14:textId="77777777" w:rsidR="00B15303" w:rsidRDefault="00B15303">
      <w:pPr>
        <w:spacing w:line="100" w:lineRule="auto"/>
      </w:pPr>
    </w:p>
    <w:p w14:paraId="337022E8" w14:textId="77777777" w:rsidR="00B15303" w:rsidRDefault="00B15303">
      <w:pPr>
        <w:pBdr>
          <w:bottom w:val="single" w:sz="4" w:space="1" w:color="8496AD"/>
        </w:pBdr>
      </w:pPr>
    </w:p>
    <w:p w14:paraId="6FF7FB57" w14:textId="77777777" w:rsidR="00B15303" w:rsidRDefault="00B15303">
      <w:pPr>
        <w:spacing w:line="100" w:lineRule="auto"/>
      </w:pPr>
    </w:p>
    <w:p w14:paraId="17722960" w14:textId="77777777" w:rsidR="00B15303" w:rsidRDefault="005A695A">
      <w:pPr>
        <w:spacing w:before="60" w:after="60"/>
        <w:jc w:val="both"/>
      </w:pPr>
      <w:r>
        <w:t>La presente informativa è adottata dall'Ente ed è stata sottoposta al Responsabile della Protezione dei Dati (DPO) che ha espresso parere favorevole ai sensi degli artt. 38-39 GDPR.</w:t>
      </w:r>
    </w:p>
    <w:p w14:paraId="11AA0997" w14:textId="77777777" w:rsidR="00B15303" w:rsidRDefault="00B15303">
      <w:pPr>
        <w:spacing w:line="12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626"/>
        <w:gridCol w:w="2200"/>
      </w:tblGrid>
      <w:tr w:rsidR="00B15303" w14:paraId="0E14E942" w14:textId="77777777">
        <w:tc>
          <w:tcPr>
            <w:tcW w:w="2200" w:type="dxa"/>
            <w:tcBorders>
              <w:top w:val="single" w:sz="2" w:space="0" w:color="8496AD"/>
              <w:left w:val="single" w:sz="2" w:space="0" w:color="8496AD"/>
              <w:bottom w:val="single" w:sz="2" w:space="0" w:color="8496AD"/>
              <w:right w:val="single" w:sz="2" w:space="0" w:color="8496AD"/>
            </w:tcBorders>
            <w:tcMar>
              <w:top w:w="100" w:type="dxa"/>
              <w:left w:w="120" w:type="dxa"/>
              <w:bottom w:w="100" w:type="dxa"/>
              <w:right w:w="120" w:type="dxa"/>
            </w:tcMar>
          </w:tcPr>
          <w:p w14:paraId="433EA4CC" w14:textId="77777777" w:rsidR="00B15303" w:rsidRDefault="005A695A">
            <w:r>
              <w:rPr>
                <w:b/>
                <w:bCs/>
                <w:color w:val="555555"/>
                <w:sz w:val="18"/>
                <w:szCs w:val="18"/>
              </w:rPr>
              <w:t>Luogo e data</w:t>
            </w:r>
          </w:p>
          <w:p w14:paraId="5544EFC3" w14:textId="77777777" w:rsidR="00B15303" w:rsidRDefault="005A695A">
            <w:r>
              <w:rPr>
                <w:sz w:val="22"/>
                <w:szCs w:val="22"/>
              </w:rPr>
              <w:t>   </w:t>
            </w:r>
          </w:p>
        </w:tc>
        <w:tc>
          <w:tcPr>
            <w:tcW w:w="4626" w:type="dxa"/>
            <w:tcBorders>
              <w:top w:val="single" w:sz="2" w:space="0" w:color="8496AD"/>
              <w:left w:val="single" w:sz="2" w:space="0" w:color="8496AD"/>
              <w:bottom w:val="single" w:sz="2" w:space="0" w:color="8496AD"/>
              <w:right w:val="single" w:sz="2" w:space="0" w:color="8496AD"/>
            </w:tcBorders>
            <w:tcMar>
              <w:top w:w="100" w:type="dxa"/>
              <w:left w:w="120" w:type="dxa"/>
              <w:bottom w:w="100" w:type="dxa"/>
              <w:right w:w="120" w:type="dxa"/>
            </w:tcMar>
          </w:tcPr>
          <w:p w14:paraId="50AEFAE2" w14:textId="77777777" w:rsidR="00B15303" w:rsidRDefault="005A695A">
            <w:r>
              <w:rPr>
                <w:b/>
                <w:bCs/>
                <w:color w:val="555555"/>
                <w:sz w:val="18"/>
                <w:szCs w:val="18"/>
              </w:rPr>
              <w:t>Il Responsabile della Protezione dei Dati (DPO)</w:t>
            </w:r>
          </w:p>
          <w:p w14:paraId="63DB9148" w14:textId="77777777" w:rsidR="00B15303" w:rsidRDefault="005A695A">
            <w:r>
              <w:rPr>
                <w:sz w:val="22"/>
                <w:szCs w:val="22"/>
              </w:rPr>
              <w:t>   </w:t>
            </w:r>
          </w:p>
        </w:tc>
        <w:tc>
          <w:tcPr>
            <w:tcW w:w="2200" w:type="dxa"/>
            <w:tcBorders>
              <w:top w:val="single" w:sz="2" w:space="0" w:color="8496AD"/>
              <w:left w:val="single" w:sz="2" w:space="0" w:color="8496AD"/>
              <w:bottom w:val="single" w:sz="2" w:space="0" w:color="8496AD"/>
              <w:right w:val="single" w:sz="2" w:space="0" w:color="8496AD"/>
            </w:tcBorders>
            <w:tcMar>
              <w:top w:w="100" w:type="dxa"/>
              <w:left w:w="120" w:type="dxa"/>
              <w:bottom w:w="100" w:type="dxa"/>
              <w:right w:w="120" w:type="dxa"/>
            </w:tcMar>
          </w:tcPr>
          <w:p w14:paraId="7961678C" w14:textId="77777777" w:rsidR="00B15303" w:rsidRDefault="005A695A">
            <w:r>
              <w:rPr>
                <w:b/>
                <w:bCs/>
                <w:color w:val="555555"/>
                <w:sz w:val="18"/>
                <w:szCs w:val="18"/>
              </w:rPr>
              <w:t>Il Responsabile dell'Ufficio Comunicazione</w:t>
            </w:r>
          </w:p>
          <w:p w14:paraId="28CE5162" w14:textId="77777777" w:rsidR="00B15303" w:rsidRDefault="005A695A">
            <w:r>
              <w:rPr>
                <w:sz w:val="22"/>
                <w:szCs w:val="22"/>
              </w:rPr>
              <w:t>   </w:t>
            </w:r>
          </w:p>
        </w:tc>
      </w:tr>
    </w:tbl>
    <w:p w14:paraId="5345357C" w14:textId="77777777" w:rsidR="005A695A" w:rsidRDefault="005A695A"/>
    <w:sectPr w:rsidR="005A695A">
      <w:headerReference w:type="default" r:id="rId7"/>
      <w:footerReference w:type="default" r:id="rId8"/>
      <w:pgSz w:w="11906" w:h="16838"/>
      <w:pgMar w:top="1440"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BAE87" w14:textId="77777777" w:rsidR="00DD5F86" w:rsidRDefault="00DD5F86">
      <w:r>
        <w:separator/>
      </w:r>
    </w:p>
  </w:endnote>
  <w:endnote w:type="continuationSeparator" w:id="0">
    <w:p w14:paraId="492D2308" w14:textId="77777777" w:rsidR="00DD5F86" w:rsidRDefault="00DD5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AAEB" w14:textId="77777777" w:rsidR="00B15303" w:rsidRDefault="005A695A">
    <w:pPr>
      <w:pBdr>
        <w:top w:val="single" w:sz="6" w:space="0" w:color="8496AD"/>
      </w:pBdr>
      <w:tabs>
        <w:tab w:val="right" w:pos="9026"/>
      </w:tabs>
      <w:spacing w:before="80"/>
    </w:pPr>
    <w:r>
      <w:rPr>
        <w:i/>
        <w:iCs/>
        <w:color w:val="555555"/>
        <w:sz w:val="16"/>
        <w:szCs w:val="16"/>
      </w:rPr>
      <w:t>Informativa Privacy Social Media – 2° Livello – ai sensi dell'art. 13 Reg. UE 2016/679</w:t>
    </w:r>
    <w:r>
      <w:rPr>
        <w:sz w:val="16"/>
        <w:szCs w:val="16"/>
      </w:rPr>
      <w:tab/>
    </w:r>
    <w:r>
      <w:rPr>
        <w:color w:val="555555"/>
        <w:sz w:val="16"/>
        <w:szCs w:val="16"/>
      </w:rPr>
      <w:t xml:space="preserve">Pag. </w:t>
    </w:r>
    <w:r>
      <w:rPr>
        <w:color w:val="555555"/>
        <w:sz w:val="16"/>
        <w:szCs w:val="16"/>
      </w:rPr>
      <w:fldChar w:fldCharType="begin"/>
    </w:r>
    <w:r>
      <w:rPr>
        <w:color w:val="555555"/>
        <w:sz w:val="16"/>
        <w:szCs w:val="16"/>
      </w:rPr>
      <w:instrText>PAGE</w:instrText>
    </w:r>
    <w:r>
      <w:rPr>
        <w:color w:val="555555"/>
        <w:sz w:val="16"/>
        <w:szCs w:val="16"/>
      </w:rPr>
      <w:fldChar w:fldCharType="separate"/>
    </w:r>
    <w:r w:rsidR="009B05D7">
      <w:rPr>
        <w:noProof/>
        <w:color w:val="555555"/>
        <w:sz w:val="16"/>
        <w:szCs w:val="16"/>
      </w:rPr>
      <w:t>1</w:t>
    </w:r>
    <w:r>
      <w:rPr>
        <w:color w:val="555555"/>
        <w:sz w:val="16"/>
        <w:szCs w:val="16"/>
      </w:rPr>
      <w:fldChar w:fldCharType="end"/>
    </w:r>
    <w:r>
      <w:rPr>
        <w:color w:val="555555"/>
        <w:sz w:val="16"/>
        <w:szCs w:val="16"/>
      </w:rPr>
      <w:t xml:space="preserve"> di </w:t>
    </w:r>
    <w:r>
      <w:rPr>
        <w:color w:val="555555"/>
        <w:sz w:val="16"/>
        <w:szCs w:val="16"/>
      </w:rPr>
      <w:fldChar w:fldCharType="begin"/>
    </w:r>
    <w:r>
      <w:rPr>
        <w:color w:val="555555"/>
        <w:sz w:val="16"/>
        <w:szCs w:val="16"/>
      </w:rPr>
      <w:instrText>NUMPAGES</w:instrText>
    </w:r>
    <w:r>
      <w:rPr>
        <w:color w:val="555555"/>
        <w:sz w:val="16"/>
        <w:szCs w:val="16"/>
      </w:rPr>
      <w:fldChar w:fldCharType="separate"/>
    </w:r>
    <w:r w:rsidR="009B05D7">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5BE5" w14:textId="77777777" w:rsidR="00DD5F86" w:rsidRDefault="00DD5F86">
      <w:r>
        <w:separator/>
      </w:r>
    </w:p>
  </w:footnote>
  <w:footnote w:type="continuationSeparator" w:id="0">
    <w:p w14:paraId="1E678BB8" w14:textId="77777777" w:rsidR="00DD5F86" w:rsidRDefault="00DD5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D404" w14:textId="77777777" w:rsidR="00092EA0" w:rsidRPr="00F400AC" w:rsidRDefault="00092EA0" w:rsidP="00092EA0">
    <w:pPr>
      <w:pBdr>
        <w:bottom w:val="single" w:sz="12" w:space="0" w:color="1B3A6B"/>
      </w:pBdr>
      <w:tabs>
        <w:tab w:val="right" w:pos="9026"/>
      </w:tabs>
      <w:spacing w:after="120"/>
      <w:jc w:val="center"/>
      <w:rPr>
        <w:b/>
        <w:bCs/>
        <w:color w:val="555555"/>
        <w:sz w:val="36"/>
        <w:szCs w:val="36"/>
      </w:rPr>
    </w:pPr>
    <w:r>
      <w:rPr>
        <w:b/>
        <w:bCs/>
        <w:noProof/>
        <w:color w:val="555555"/>
        <w:sz w:val="36"/>
        <w:szCs w:val="36"/>
      </w:rPr>
      <w:drawing>
        <wp:anchor distT="0" distB="0" distL="114300" distR="114300" simplePos="0" relativeHeight="251659264" behindDoc="1" locked="0" layoutInCell="1" allowOverlap="0" wp14:anchorId="1A6464D2" wp14:editId="187C8CA8">
          <wp:simplePos x="0" y="0"/>
          <wp:positionH relativeFrom="margin">
            <wp:align>left</wp:align>
          </wp:positionH>
          <wp:positionV relativeFrom="paragraph">
            <wp:posOffset>-299085</wp:posOffset>
          </wp:positionV>
          <wp:extent cx="488301" cy="638175"/>
          <wp:effectExtent l="0" t="0" r="7620" b="0"/>
          <wp:wrapNone/>
          <wp:docPr id="18020259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965" cy="640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0AC">
      <w:rPr>
        <w:b/>
        <w:bCs/>
        <w:color w:val="555555"/>
        <w:sz w:val="36"/>
        <w:szCs w:val="36"/>
      </w:rPr>
      <w:t>CITTA’ DI SOTTO IL MONTE GIOVANNI XXIII</w:t>
    </w:r>
  </w:p>
  <w:p w14:paraId="783167B4" w14:textId="77777777" w:rsidR="00092EA0" w:rsidRPr="00F400AC" w:rsidRDefault="00092EA0" w:rsidP="00092EA0">
    <w:pPr>
      <w:pBdr>
        <w:bottom w:val="single" w:sz="12" w:space="0" w:color="1B3A6B"/>
      </w:pBdr>
      <w:tabs>
        <w:tab w:val="right" w:pos="9026"/>
      </w:tabs>
      <w:spacing w:after="120"/>
      <w:jc w:val="center"/>
    </w:pPr>
    <w:r w:rsidRPr="00F400AC">
      <w:rPr>
        <w:color w:val="555555"/>
        <w:sz w:val="18"/>
        <w:szCs w:val="18"/>
      </w:rPr>
      <w:t>Provincia di Bergamo</w:t>
    </w:r>
  </w:p>
  <w:p w14:paraId="4FA3DCEB" w14:textId="6B5F37C8" w:rsidR="00B15303" w:rsidRPr="00092EA0" w:rsidRDefault="00B15303" w:rsidP="00092E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78BD"/>
    <w:multiLevelType w:val="hybridMultilevel"/>
    <w:tmpl w:val="A01A71FC"/>
    <w:lvl w:ilvl="0" w:tplc="5ACCC5BC">
      <w:start w:val="1"/>
      <w:numFmt w:val="bullet"/>
      <w:lvlText w:val="–"/>
      <w:lvlJc w:val="left"/>
      <w:pPr>
        <w:ind w:left="720" w:hanging="360"/>
      </w:pPr>
    </w:lvl>
    <w:lvl w:ilvl="1" w:tplc="3418E956">
      <w:start w:val="1"/>
      <w:numFmt w:val="bullet"/>
      <w:lvlText w:val="◦"/>
      <w:lvlJc w:val="left"/>
      <w:pPr>
        <w:ind w:left="1080" w:hanging="360"/>
      </w:pPr>
    </w:lvl>
    <w:lvl w:ilvl="2" w:tplc="47FC12FE">
      <w:start w:val="1"/>
      <w:numFmt w:val="bullet"/>
      <w:lvlText w:val="·"/>
      <w:lvlJc w:val="left"/>
      <w:pPr>
        <w:ind w:left="1440" w:hanging="360"/>
      </w:pPr>
    </w:lvl>
    <w:lvl w:ilvl="3" w:tplc="EE54C1CE">
      <w:numFmt w:val="decimal"/>
      <w:lvlText w:val=""/>
      <w:lvlJc w:val="left"/>
    </w:lvl>
    <w:lvl w:ilvl="4" w:tplc="77CC304E">
      <w:numFmt w:val="decimal"/>
      <w:lvlText w:val=""/>
      <w:lvlJc w:val="left"/>
    </w:lvl>
    <w:lvl w:ilvl="5" w:tplc="A3046BD4">
      <w:numFmt w:val="decimal"/>
      <w:lvlText w:val=""/>
      <w:lvlJc w:val="left"/>
    </w:lvl>
    <w:lvl w:ilvl="6" w:tplc="30B2631A">
      <w:numFmt w:val="decimal"/>
      <w:lvlText w:val=""/>
      <w:lvlJc w:val="left"/>
    </w:lvl>
    <w:lvl w:ilvl="7" w:tplc="3A124A9E">
      <w:numFmt w:val="decimal"/>
      <w:lvlText w:val=""/>
      <w:lvlJc w:val="left"/>
    </w:lvl>
    <w:lvl w:ilvl="8" w:tplc="EC1CB298">
      <w:numFmt w:val="decimal"/>
      <w:lvlText w:val=""/>
      <w:lvlJc w:val="left"/>
    </w:lvl>
  </w:abstractNum>
  <w:abstractNum w:abstractNumId="1" w15:restartNumberingAfterBreak="0">
    <w:nsid w:val="4451168C"/>
    <w:multiLevelType w:val="hybridMultilevel"/>
    <w:tmpl w:val="45D8C02A"/>
    <w:lvl w:ilvl="0" w:tplc="859AD79E">
      <w:start w:val="1"/>
      <w:numFmt w:val="bullet"/>
      <w:lvlText w:val="●"/>
      <w:lvlJc w:val="left"/>
      <w:pPr>
        <w:ind w:left="720" w:hanging="360"/>
      </w:pPr>
    </w:lvl>
    <w:lvl w:ilvl="1" w:tplc="62B4ED50">
      <w:start w:val="1"/>
      <w:numFmt w:val="bullet"/>
      <w:lvlText w:val="○"/>
      <w:lvlJc w:val="left"/>
      <w:pPr>
        <w:ind w:left="1440" w:hanging="360"/>
      </w:pPr>
    </w:lvl>
    <w:lvl w:ilvl="2" w:tplc="C44C51CC">
      <w:start w:val="1"/>
      <w:numFmt w:val="bullet"/>
      <w:lvlText w:val="■"/>
      <w:lvlJc w:val="left"/>
      <w:pPr>
        <w:ind w:left="2160" w:hanging="360"/>
      </w:pPr>
    </w:lvl>
    <w:lvl w:ilvl="3" w:tplc="8C703A84">
      <w:start w:val="1"/>
      <w:numFmt w:val="bullet"/>
      <w:lvlText w:val="●"/>
      <w:lvlJc w:val="left"/>
      <w:pPr>
        <w:ind w:left="2880" w:hanging="360"/>
      </w:pPr>
    </w:lvl>
    <w:lvl w:ilvl="4" w:tplc="2AA6B02A">
      <w:start w:val="1"/>
      <w:numFmt w:val="bullet"/>
      <w:lvlText w:val="○"/>
      <w:lvlJc w:val="left"/>
      <w:pPr>
        <w:ind w:left="3600" w:hanging="360"/>
      </w:pPr>
    </w:lvl>
    <w:lvl w:ilvl="5" w:tplc="A906BB36">
      <w:start w:val="1"/>
      <w:numFmt w:val="bullet"/>
      <w:lvlText w:val="■"/>
      <w:lvlJc w:val="left"/>
      <w:pPr>
        <w:ind w:left="4320" w:hanging="360"/>
      </w:pPr>
    </w:lvl>
    <w:lvl w:ilvl="6" w:tplc="C082EF5A">
      <w:start w:val="1"/>
      <w:numFmt w:val="bullet"/>
      <w:lvlText w:val="●"/>
      <w:lvlJc w:val="left"/>
      <w:pPr>
        <w:ind w:left="5040" w:hanging="360"/>
      </w:pPr>
    </w:lvl>
    <w:lvl w:ilvl="7" w:tplc="12CA24FE">
      <w:start w:val="1"/>
      <w:numFmt w:val="bullet"/>
      <w:lvlText w:val="●"/>
      <w:lvlJc w:val="left"/>
      <w:pPr>
        <w:ind w:left="5760" w:hanging="360"/>
      </w:pPr>
    </w:lvl>
    <w:lvl w:ilvl="8" w:tplc="8020E754">
      <w:start w:val="1"/>
      <w:numFmt w:val="bullet"/>
      <w:lvlText w:val="●"/>
      <w:lvlJc w:val="left"/>
      <w:pPr>
        <w:ind w:left="6480" w:hanging="360"/>
      </w:pPr>
    </w:lvl>
  </w:abstractNum>
  <w:num w:numId="1" w16cid:durableId="1885211175">
    <w:abstractNumId w:val="1"/>
    <w:lvlOverride w:ilvl="0">
      <w:startOverride w:val="1"/>
    </w:lvlOverride>
  </w:num>
  <w:num w:numId="2" w16cid:durableId="9115467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03"/>
    <w:rsid w:val="000032B6"/>
    <w:rsid w:val="00092EA0"/>
    <w:rsid w:val="0022468E"/>
    <w:rsid w:val="00477D48"/>
    <w:rsid w:val="005A695A"/>
    <w:rsid w:val="00642075"/>
    <w:rsid w:val="00737AA4"/>
    <w:rsid w:val="007E03FC"/>
    <w:rsid w:val="00812EF1"/>
    <w:rsid w:val="008463BB"/>
    <w:rsid w:val="009B05D7"/>
    <w:rsid w:val="00B15303"/>
    <w:rsid w:val="00B541D4"/>
    <w:rsid w:val="00DD5F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EDAB"/>
  <w15:docId w15:val="{A64BA1DD-3724-445F-82F9-6E0F019C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after="160"/>
      <w:outlineLvl w:val="0"/>
    </w:pPr>
    <w:rPr>
      <w:b/>
      <w:bCs/>
      <w:color w:val="1B3A6B"/>
      <w:sz w:val="36"/>
      <w:szCs w:val="36"/>
    </w:rPr>
  </w:style>
  <w:style w:type="paragraph" w:styleId="Titolo2">
    <w:name w:val="heading 2"/>
    <w:uiPriority w:val="9"/>
    <w:unhideWhenUsed/>
    <w:qFormat/>
    <w:pPr>
      <w:spacing w:before="260" w:after="80"/>
      <w:outlineLvl w:val="1"/>
    </w:pPr>
    <w:rPr>
      <w:b/>
      <w:bCs/>
      <w:color w:val="1B3A6B"/>
      <w:sz w:val="24"/>
      <w:szCs w:val="24"/>
    </w:rPr>
  </w:style>
  <w:style w:type="paragraph" w:styleId="Titolo3">
    <w:name w:val="heading 3"/>
    <w:uiPriority w:val="9"/>
    <w:unhideWhenUsed/>
    <w:qFormat/>
    <w:pPr>
      <w:spacing w:before="180" w:after="60"/>
      <w:outlineLvl w:val="2"/>
    </w:pPr>
    <w:rPr>
      <w:b/>
      <w:bCs/>
      <w:color w:val="2E5FA3"/>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Sommario1">
    <w:name w:val="toc 1"/>
    <w:basedOn w:val="Normale"/>
    <w:next w:val="Normale"/>
    <w:autoRedefine/>
    <w:uiPriority w:val="39"/>
    <w:unhideWhenUsed/>
    <w:rsid w:val="009B05D7"/>
    <w:pPr>
      <w:spacing w:after="100"/>
    </w:pPr>
  </w:style>
  <w:style w:type="paragraph" w:styleId="Sommario2">
    <w:name w:val="toc 2"/>
    <w:basedOn w:val="Normale"/>
    <w:next w:val="Normale"/>
    <w:autoRedefine/>
    <w:uiPriority w:val="39"/>
    <w:unhideWhenUsed/>
    <w:rsid w:val="009B05D7"/>
    <w:pPr>
      <w:spacing w:after="100"/>
      <w:ind w:left="200"/>
    </w:pPr>
  </w:style>
  <w:style w:type="paragraph" w:styleId="Sommario3">
    <w:name w:val="toc 3"/>
    <w:basedOn w:val="Normale"/>
    <w:next w:val="Normale"/>
    <w:autoRedefine/>
    <w:uiPriority w:val="39"/>
    <w:unhideWhenUsed/>
    <w:rsid w:val="009B05D7"/>
    <w:pPr>
      <w:spacing w:after="100"/>
      <w:ind w:left="400"/>
    </w:pPr>
  </w:style>
  <w:style w:type="paragraph" w:styleId="Intestazione">
    <w:name w:val="header"/>
    <w:basedOn w:val="Normale"/>
    <w:link w:val="IntestazioneCarattere"/>
    <w:uiPriority w:val="99"/>
    <w:unhideWhenUsed/>
    <w:rsid w:val="009B05D7"/>
    <w:pPr>
      <w:tabs>
        <w:tab w:val="center" w:pos="4819"/>
        <w:tab w:val="right" w:pos="9638"/>
      </w:tabs>
    </w:pPr>
  </w:style>
  <w:style w:type="character" w:customStyle="1" w:styleId="IntestazioneCarattere">
    <w:name w:val="Intestazione Carattere"/>
    <w:basedOn w:val="Carpredefinitoparagrafo"/>
    <w:link w:val="Intestazione"/>
    <w:uiPriority w:val="99"/>
    <w:rsid w:val="009B05D7"/>
  </w:style>
  <w:style w:type="paragraph" w:styleId="Pidipagina">
    <w:name w:val="footer"/>
    <w:basedOn w:val="Normale"/>
    <w:link w:val="PidipaginaCarattere"/>
    <w:uiPriority w:val="99"/>
    <w:unhideWhenUsed/>
    <w:rsid w:val="009B05D7"/>
    <w:pPr>
      <w:tabs>
        <w:tab w:val="center" w:pos="4819"/>
        <w:tab w:val="right" w:pos="9638"/>
      </w:tabs>
    </w:pPr>
  </w:style>
  <w:style w:type="character" w:customStyle="1" w:styleId="PidipaginaCarattere">
    <w:name w:val="Piè di pagina Carattere"/>
    <w:basedOn w:val="Carpredefinitoparagrafo"/>
    <w:link w:val="Pidipagina"/>
    <w:uiPriority w:val="99"/>
    <w:rsid w:val="009B05D7"/>
  </w:style>
  <w:style w:type="character" w:styleId="Menzionenonrisolta">
    <w:name w:val="Unresolved Mention"/>
    <w:basedOn w:val="Carpredefinitoparagrafo"/>
    <w:uiPriority w:val="99"/>
    <w:semiHidden/>
    <w:unhideWhenUsed/>
    <w:rsid w:val="007E0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4068</Words>
  <Characters>23189</Characters>
  <Application>Microsoft Office Word</Application>
  <DocSecurity>0</DocSecurity>
  <Lines>193</Lines>
  <Paragraphs>54</Paragraphs>
  <ScaleCrop>false</ScaleCrop>
  <Company/>
  <LinksUpToDate>false</LinksUpToDate>
  <CharactersWithSpaces>27203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Tecnico</cp:lastModifiedBy>
  <cp:revision>8</cp:revision>
  <dcterms:created xsi:type="dcterms:W3CDTF">2026-06-23T10:19:00Z</dcterms:created>
  <dcterms:modified xsi:type="dcterms:W3CDTF">2026-07-13T08:59:00Z</dcterms:modified>
</cp:coreProperties>
</file>